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65"/>
        <w:gridCol w:w="8319"/>
        <w:gridCol w:w="970"/>
      </w:tblGrid>
      <w:tr w:rsidR="00D65697" w:rsidTr="00D15EFA">
        <w:tc>
          <w:tcPr>
            <w:tcW w:w="0" w:type="auto"/>
            <w:gridSpan w:val="3"/>
          </w:tcPr>
          <w:p w:rsidR="00D65697" w:rsidRDefault="00D65697">
            <w:pPr>
              <w:ind w:left="0"/>
            </w:pPr>
          </w:p>
        </w:tc>
      </w:tr>
      <w:tr w:rsidR="00D65697" w:rsidTr="00D15EFA">
        <w:tc>
          <w:tcPr>
            <w:tcW w:w="0" w:type="auto"/>
            <w:gridSpan w:val="3"/>
          </w:tcPr>
          <w:p w:rsidR="00D65697" w:rsidRDefault="00D65697">
            <w:pPr>
              <w:ind w:left="0"/>
            </w:pPr>
          </w:p>
        </w:tc>
      </w:tr>
      <w:tr w:rsidR="00315F6B" w:rsidTr="00D15EFA">
        <w:tc>
          <w:tcPr>
            <w:tcW w:w="0" w:type="auto"/>
            <w:gridSpan w:val="3"/>
          </w:tcPr>
          <w:p w:rsidR="00315F6B" w:rsidRPr="00D65697" w:rsidRDefault="00D65697">
            <w:pPr>
              <w:ind w:left="0"/>
              <w:rPr>
                <w:rFonts w:ascii="Tahoma" w:hAnsi="Tahoma" w:cs="Tahoma"/>
                <w:b/>
              </w:rPr>
            </w:pPr>
            <w:r w:rsidRPr="00D65697">
              <w:rPr>
                <w:rFonts w:ascii="Tahoma" w:hAnsi="Tahoma" w:cs="Tahoma"/>
                <w:b/>
              </w:rPr>
              <w:t>INDICE</w:t>
            </w:r>
          </w:p>
        </w:tc>
      </w:tr>
      <w:tr w:rsidR="00D15EFA" w:rsidRPr="00315F6B" w:rsidTr="008F735A">
        <w:tc>
          <w:tcPr>
            <w:tcW w:w="0" w:type="auto"/>
            <w:gridSpan w:val="2"/>
          </w:tcPr>
          <w:p w:rsidR="00D15EFA" w:rsidRPr="00315F6B" w:rsidRDefault="00D15EFA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D15EFA" w:rsidRPr="00315F6B" w:rsidRDefault="00D15EFA">
            <w:pPr>
              <w:ind w:left="0"/>
              <w:rPr>
                <w:rFonts w:ascii="Tahoma" w:hAnsi="Tahoma" w:cs="Tahoma"/>
                <w:b/>
              </w:rPr>
            </w:pPr>
            <w:r w:rsidRPr="00315F6B">
              <w:rPr>
                <w:rFonts w:ascii="Tahoma" w:hAnsi="Tahoma" w:cs="Tahoma"/>
                <w:b/>
              </w:rPr>
              <w:t>Pagina</w:t>
            </w:r>
          </w:p>
        </w:tc>
      </w:tr>
      <w:tr w:rsidR="00F855F4" w:rsidTr="008F735A">
        <w:tc>
          <w:tcPr>
            <w:tcW w:w="0" w:type="auto"/>
            <w:gridSpan w:val="2"/>
          </w:tcPr>
          <w:p w:rsidR="00F855F4" w:rsidRDefault="00F855F4" w:rsidP="00D15EFA">
            <w:pPr>
              <w:ind w:left="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D15EFA" w:rsidTr="008F735A">
        <w:tc>
          <w:tcPr>
            <w:tcW w:w="0" w:type="auto"/>
            <w:gridSpan w:val="2"/>
          </w:tcPr>
          <w:p w:rsidR="00D15EFA" w:rsidRPr="00315F6B" w:rsidRDefault="00D15EFA" w:rsidP="00D15EFA">
            <w:pPr>
              <w:ind w:lef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Introduzione</w:t>
            </w:r>
          </w:p>
        </w:tc>
        <w:tc>
          <w:tcPr>
            <w:tcW w:w="0" w:type="auto"/>
          </w:tcPr>
          <w:p w:rsidR="00D15EFA" w:rsidRDefault="00D15EFA">
            <w:pPr>
              <w:ind w:left="0"/>
            </w:pPr>
          </w:p>
        </w:tc>
      </w:tr>
      <w:tr w:rsidR="00D15EFA" w:rsidTr="008F735A">
        <w:tc>
          <w:tcPr>
            <w:tcW w:w="0" w:type="auto"/>
            <w:gridSpan w:val="2"/>
          </w:tcPr>
          <w:p w:rsidR="00D15EFA" w:rsidRDefault="00D15EFA">
            <w:pPr>
              <w:ind w:left="0"/>
            </w:pPr>
          </w:p>
        </w:tc>
        <w:tc>
          <w:tcPr>
            <w:tcW w:w="0" w:type="auto"/>
          </w:tcPr>
          <w:p w:rsidR="00D15EFA" w:rsidRDefault="00D15EFA">
            <w:pPr>
              <w:ind w:left="0"/>
            </w:pPr>
          </w:p>
        </w:tc>
      </w:tr>
      <w:tr w:rsidR="00D15EFA" w:rsidTr="008F735A">
        <w:tc>
          <w:tcPr>
            <w:tcW w:w="0" w:type="auto"/>
            <w:gridSpan w:val="2"/>
          </w:tcPr>
          <w:p w:rsidR="00D15EFA" w:rsidRDefault="00D15EFA">
            <w:pPr>
              <w:ind w:left="0"/>
            </w:pPr>
          </w:p>
        </w:tc>
        <w:tc>
          <w:tcPr>
            <w:tcW w:w="0" w:type="auto"/>
          </w:tcPr>
          <w:p w:rsidR="00D15EFA" w:rsidRDefault="00D15EFA">
            <w:pPr>
              <w:ind w:left="0"/>
            </w:pPr>
          </w:p>
        </w:tc>
      </w:tr>
      <w:tr w:rsidR="00D15EFA" w:rsidTr="008F735A">
        <w:tc>
          <w:tcPr>
            <w:tcW w:w="0" w:type="auto"/>
            <w:gridSpan w:val="2"/>
          </w:tcPr>
          <w:p w:rsidR="00D15EFA" w:rsidRDefault="001E575B" w:rsidP="00D621A2">
            <w:pPr>
              <w:ind w:left="0"/>
            </w:pPr>
            <w:r>
              <w:rPr>
                <w:rFonts w:ascii="Tahoma" w:hAnsi="Tahoma" w:cs="Tahoma"/>
                <w:b/>
              </w:rPr>
              <w:t xml:space="preserve">Capitolo </w:t>
            </w:r>
            <w:r w:rsidR="00D15EFA" w:rsidRPr="00D15EFA">
              <w:rPr>
                <w:rFonts w:ascii="Tahoma" w:hAnsi="Tahoma" w:cs="Tahoma"/>
                <w:b/>
              </w:rPr>
              <w:t>1</w:t>
            </w:r>
            <w:r w:rsidR="00D44CD2">
              <w:rPr>
                <w:rFonts w:ascii="Tahoma" w:hAnsi="Tahoma" w:cs="Tahoma"/>
                <w:b/>
              </w:rPr>
              <w:t>.</w:t>
            </w:r>
            <w:r w:rsidR="00D15EFA" w:rsidRPr="00D15EFA">
              <w:rPr>
                <w:rFonts w:ascii="Tahoma" w:hAnsi="Tahoma" w:cs="Tahoma"/>
                <w:b/>
              </w:rPr>
              <w:t xml:space="preserve"> La definizione del tema della ricerca, le giustificazioni teoriche e metodologiche per realizzare questo studio, e ulteriori nuove domande di ricerca</w:t>
            </w:r>
          </w:p>
        </w:tc>
        <w:tc>
          <w:tcPr>
            <w:tcW w:w="0" w:type="auto"/>
          </w:tcPr>
          <w:p w:rsidR="00D15EFA" w:rsidRDefault="00D15EFA">
            <w:pPr>
              <w:ind w:left="0"/>
            </w:pPr>
          </w:p>
        </w:tc>
      </w:tr>
      <w:tr w:rsidR="00F855F4" w:rsidTr="008F735A">
        <w:tc>
          <w:tcPr>
            <w:tcW w:w="0" w:type="auto"/>
          </w:tcPr>
          <w:p w:rsidR="00F855F4" w:rsidRPr="00D15EFA" w:rsidRDefault="00F855F4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855F4" w:rsidRDefault="00F855F4" w:rsidP="008F735A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F855F4" w:rsidTr="008F735A">
        <w:tc>
          <w:tcPr>
            <w:tcW w:w="0" w:type="auto"/>
          </w:tcPr>
          <w:p w:rsidR="00F855F4" w:rsidRPr="00D15EFA" w:rsidRDefault="00F855F4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855F4" w:rsidRPr="00D15EFA" w:rsidRDefault="00F855F4" w:rsidP="008F735A">
            <w:pPr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Premessa</w:t>
            </w: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F855F4" w:rsidTr="008F735A">
        <w:tc>
          <w:tcPr>
            <w:tcW w:w="0" w:type="auto"/>
          </w:tcPr>
          <w:p w:rsidR="00F855F4" w:rsidRPr="00D15EFA" w:rsidRDefault="00F855F4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855F4" w:rsidRPr="00D15EFA" w:rsidRDefault="00F855F4" w:rsidP="008F735A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D15EFA" w:rsidTr="008F735A">
        <w:tc>
          <w:tcPr>
            <w:tcW w:w="0" w:type="auto"/>
          </w:tcPr>
          <w:p w:rsidR="00C729CA" w:rsidRPr="00D15EFA" w:rsidRDefault="00D15EFA">
            <w:pPr>
              <w:ind w:left="0"/>
              <w:rPr>
                <w:rFonts w:ascii="Tahoma" w:hAnsi="Tahoma" w:cs="Tahoma"/>
                <w:b/>
              </w:rPr>
            </w:pPr>
            <w:r w:rsidRPr="00D15EFA">
              <w:rPr>
                <w:rFonts w:ascii="Tahoma" w:hAnsi="Tahoma" w:cs="Tahoma"/>
                <w:b/>
              </w:rPr>
              <w:t>1.1</w:t>
            </w:r>
          </w:p>
        </w:tc>
        <w:tc>
          <w:tcPr>
            <w:tcW w:w="0" w:type="auto"/>
          </w:tcPr>
          <w:p w:rsidR="00D15EFA" w:rsidRPr="00D15EFA" w:rsidRDefault="00D15EFA" w:rsidP="008F735A">
            <w:pPr>
              <w:ind w:left="0"/>
              <w:rPr>
                <w:rFonts w:ascii="Tahoma" w:hAnsi="Tahoma" w:cs="Tahoma"/>
              </w:rPr>
            </w:pPr>
            <w:r w:rsidRPr="00D15EFA">
              <w:rPr>
                <w:rFonts w:ascii="Tahoma" w:hAnsi="Tahoma" w:cs="Tahoma"/>
              </w:rPr>
              <w:t>Il tema della ricerca e le motivazioni della scelta di questo tema (l’idea della ricerca, lo scopo della ricerca e l’identificazione del tema; il problema della ricerca; lo stato dell’arte sul tema della ricerca; gli interrogativi di ricerca e le linee di sviluppo)</w:t>
            </w:r>
          </w:p>
          <w:p w:rsidR="00C729CA" w:rsidRPr="00D15EFA" w:rsidRDefault="00C729CA" w:rsidP="008F735A">
            <w:pPr>
              <w:ind w:left="0"/>
            </w:pPr>
          </w:p>
        </w:tc>
        <w:tc>
          <w:tcPr>
            <w:tcW w:w="0" w:type="auto"/>
          </w:tcPr>
          <w:p w:rsidR="00C729CA" w:rsidRDefault="00C729CA">
            <w:pPr>
              <w:ind w:left="0"/>
            </w:pPr>
          </w:p>
        </w:tc>
      </w:tr>
      <w:tr w:rsidR="00D15EFA" w:rsidTr="008F735A">
        <w:tc>
          <w:tcPr>
            <w:tcW w:w="0" w:type="auto"/>
          </w:tcPr>
          <w:p w:rsidR="00D15EFA" w:rsidRPr="00D15EFA" w:rsidRDefault="00D15EFA">
            <w:pPr>
              <w:ind w:left="0"/>
              <w:rPr>
                <w:rFonts w:ascii="Tahoma" w:hAnsi="Tahoma" w:cs="Tahoma"/>
                <w:b/>
              </w:rPr>
            </w:pPr>
            <w:r w:rsidRPr="00D15EFA">
              <w:rPr>
                <w:rFonts w:ascii="Tahoma" w:hAnsi="Tahoma" w:cs="Tahoma"/>
                <w:b/>
              </w:rPr>
              <w:t>1.2</w:t>
            </w:r>
          </w:p>
        </w:tc>
        <w:tc>
          <w:tcPr>
            <w:tcW w:w="0" w:type="auto"/>
          </w:tcPr>
          <w:p w:rsidR="00D15EFA" w:rsidRPr="00D15EFA" w:rsidRDefault="00D15EFA" w:rsidP="008F735A">
            <w:pPr>
              <w:pStyle w:val="Paragrafoelenco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D15EFA">
              <w:rPr>
                <w:rFonts w:ascii="Tahoma" w:hAnsi="Tahoma" w:cs="Tahoma"/>
              </w:rPr>
              <w:t>Giustificazioni teoriche del tema scelto e dei problemi ad esso correlati</w:t>
            </w:r>
          </w:p>
          <w:p w:rsidR="00C729CA" w:rsidRPr="00D15EFA" w:rsidRDefault="00C729CA" w:rsidP="008F735A">
            <w:pPr>
              <w:ind w:left="0"/>
            </w:pPr>
          </w:p>
        </w:tc>
        <w:tc>
          <w:tcPr>
            <w:tcW w:w="0" w:type="auto"/>
          </w:tcPr>
          <w:p w:rsidR="00C729CA" w:rsidRDefault="00C729CA">
            <w:pPr>
              <w:ind w:left="0"/>
            </w:pPr>
          </w:p>
        </w:tc>
      </w:tr>
      <w:tr w:rsidR="00D15EFA" w:rsidTr="008F735A">
        <w:tc>
          <w:tcPr>
            <w:tcW w:w="0" w:type="auto"/>
          </w:tcPr>
          <w:p w:rsidR="00315F6B" w:rsidRPr="00D15EFA" w:rsidRDefault="00D15EFA">
            <w:pPr>
              <w:ind w:left="0"/>
              <w:rPr>
                <w:rFonts w:ascii="Tahoma" w:hAnsi="Tahoma" w:cs="Tahoma"/>
                <w:b/>
              </w:rPr>
            </w:pPr>
            <w:r w:rsidRPr="00D15EFA">
              <w:rPr>
                <w:rFonts w:ascii="Tahoma" w:hAnsi="Tahoma" w:cs="Tahoma"/>
                <w:b/>
              </w:rPr>
              <w:t>1.3</w:t>
            </w:r>
          </w:p>
        </w:tc>
        <w:tc>
          <w:tcPr>
            <w:tcW w:w="0" w:type="auto"/>
          </w:tcPr>
          <w:p w:rsidR="00D15EFA" w:rsidRPr="00D15EFA" w:rsidRDefault="00D15EFA" w:rsidP="008F735A">
            <w:pPr>
              <w:pStyle w:val="Paragrafoelenco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D15EFA">
              <w:rPr>
                <w:rFonts w:ascii="Tahoma" w:hAnsi="Tahoma" w:cs="Tahoma"/>
              </w:rPr>
              <w:t xml:space="preserve">Giustificazioni teoriche dei tre livelli problematici del tema della ricerca e loro sviluppo all’interno della tesi dottorale: </w:t>
            </w:r>
            <w:r w:rsidRPr="00D15EFA">
              <w:rPr>
                <w:rFonts w:ascii="Tahoma" w:hAnsi="Tahoma" w:cs="Tahoma"/>
                <w:i/>
              </w:rPr>
              <w:t>a.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D15EFA">
              <w:rPr>
                <w:rFonts w:ascii="Tahoma" w:hAnsi="Tahoma" w:cs="Tahoma"/>
                <w:i/>
              </w:rPr>
              <w:t>la definizione di “seconde generazioni”;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D15EFA">
              <w:rPr>
                <w:rFonts w:ascii="Tahoma" w:hAnsi="Tahoma" w:cs="Tahoma"/>
                <w:i/>
              </w:rPr>
              <w:t>b.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D15EFA">
              <w:rPr>
                <w:rFonts w:ascii="Tahoma" w:hAnsi="Tahoma" w:cs="Tahoma"/>
                <w:i/>
              </w:rPr>
              <w:t>le caratteristiche della rilevazione OCSE PISA nei confronti dei risultati dei figli degli immigrati</w:t>
            </w:r>
            <w:r w:rsidRPr="00D15EFA">
              <w:rPr>
                <w:rFonts w:ascii="Tahoma" w:hAnsi="Tahoma" w:cs="Tahoma"/>
              </w:rPr>
              <w:t>; c. la scelta della</w:t>
            </w:r>
            <w:r w:rsidRPr="00D15EFA">
              <w:rPr>
                <w:rFonts w:ascii="Tahoma" w:hAnsi="Tahoma" w:cs="Tahoma"/>
                <w:i/>
              </w:rPr>
              <w:t xml:space="preserve"> Comparative </w:t>
            </w:r>
            <w:proofErr w:type="spellStart"/>
            <w:r w:rsidRPr="00D15EFA">
              <w:rPr>
                <w:rFonts w:ascii="Tahoma" w:hAnsi="Tahoma" w:cs="Tahoma"/>
                <w:i/>
              </w:rPr>
              <w:t>Education</w:t>
            </w:r>
            <w:proofErr w:type="spellEnd"/>
            <w:r w:rsidRPr="00D15EFA">
              <w:rPr>
                <w:rFonts w:ascii="Tahoma" w:hAnsi="Tahoma" w:cs="Tahoma"/>
              </w:rPr>
              <w:t xml:space="preserve"> nell’approccio comparativo all’interno della cornice teorica dei </w:t>
            </w:r>
            <w:r w:rsidRPr="00D15EFA">
              <w:rPr>
                <w:rFonts w:ascii="Tahoma" w:hAnsi="Tahoma" w:cs="Tahoma"/>
                <w:i/>
              </w:rPr>
              <w:t xml:space="preserve">New </w:t>
            </w:r>
            <w:proofErr w:type="spellStart"/>
            <w:r w:rsidRPr="00D15EFA">
              <w:rPr>
                <w:rFonts w:ascii="Tahoma" w:hAnsi="Tahoma" w:cs="Tahoma"/>
                <w:i/>
              </w:rPr>
              <w:t>Thinking</w:t>
            </w:r>
            <w:proofErr w:type="spellEnd"/>
            <w:r w:rsidRPr="00D15EFA">
              <w:rPr>
                <w:rFonts w:ascii="Tahoma" w:hAnsi="Tahoma" w:cs="Tahoma"/>
              </w:rPr>
              <w:t xml:space="preserve">  (</w:t>
            </w:r>
            <w:proofErr w:type="spellStart"/>
            <w:r w:rsidRPr="00D15EFA">
              <w:rPr>
                <w:rFonts w:ascii="Tahoma" w:hAnsi="Tahoma" w:cs="Tahoma"/>
              </w:rPr>
              <w:t>Cowen</w:t>
            </w:r>
            <w:proofErr w:type="spellEnd"/>
            <w:r w:rsidRPr="00D15EFA">
              <w:rPr>
                <w:rFonts w:ascii="Tahoma" w:hAnsi="Tahoma" w:cs="Tahoma"/>
              </w:rPr>
              <w:t xml:space="preserve"> 2009; </w:t>
            </w:r>
            <w:proofErr w:type="spellStart"/>
            <w:r w:rsidRPr="00D15EFA">
              <w:rPr>
                <w:rFonts w:ascii="Tahoma" w:hAnsi="Tahoma" w:cs="Tahoma"/>
              </w:rPr>
              <w:t>Larsen</w:t>
            </w:r>
            <w:proofErr w:type="spellEnd"/>
            <w:r w:rsidRPr="00D15EFA">
              <w:rPr>
                <w:rFonts w:ascii="Tahoma" w:hAnsi="Tahoma" w:cs="Tahoma"/>
              </w:rPr>
              <w:t>, 2010)</w:t>
            </w:r>
            <w:r w:rsidRPr="00D15EFA">
              <w:rPr>
                <w:rFonts w:ascii="Tahoma" w:hAnsi="Tahoma" w:cs="Tahoma"/>
                <w:i/>
              </w:rPr>
              <w:t xml:space="preserve"> </w:t>
            </w:r>
            <w:r w:rsidRPr="00D15EFA">
              <w:rPr>
                <w:rFonts w:ascii="Tahoma" w:hAnsi="Tahoma" w:cs="Tahoma"/>
              </w:rPr>
              <w:t>e del paradigma della</w:t>
            </w:r>
            <w:r w:rsidRPr="00D15EFA">
              <w:rPr>
                <w:rFonts w:ascii="Tahoma" w:hAnsi="Tahoma" w:cs="Tahoma"/>
                <w:i/>
              </w:rPr>
              <w:t xml:space="preserve"> Teoria della Complessità </w:t>
            </w:r>
            <w:r w:rsidRPr="00D15EFA">
              <w:rPr>
                <w:rFonts w:ascii="Tahoma" w:hAnsi="Tahoma" w:cs="Tahoma"/>
              </w:rPr>
              <w:t xml:space="preserve">nella ricerca educativa (Morrison, 2002) </w:t>
            </w:r>
          </w:p>
          <w:p w:rsidR="00315F6B" w:rsidRPr="00D15EFA" w:rsidRDefault="00315F6B" w:rsidP="008F735A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8F735A">
        <w:tc>
          <w:tcPr>
            <w:tcW w:w="0" w:type="auto"/>
          </w:tcPr>
          <w:p w:rsidR="00315F6B" w:rsidRPr="00D15EFA" w:rsidRDefault="00D15EFA">
            <w:pPr>
              <w:ind w:left="0"/>
              <w:rPr>
                <w:rFonts w:ascii="Tahoma" w:hAnsi="Tahoma" w:cs="Tahoma"/>
                <w:b/>
              </w:rPr>
            </w:pPr>
            <w:r w:rsidRPr="00D15EFA">
              <w:rPr>
                <w:rFonts w:ascii="Tahoma" w:hAnsi="Tahoma" w:cs="Tahoma"/>
                <w:b/>
              </w:rPr>
              <w:t>1.4</w:t>
            </w:r>
          </w:p>
        </w:tc>
        <w:tc>
          <w:tcPr>
            <w:tcW w:w="0" w:type="auto"/>
          </w:tcPr>
          <w:p w:rsidR="00D15EFA" w:rsidRPr="00D15EFA" w:rsidRDefault="00D15EFA" w:rsidP="008F735A">
            <w:pPr>
              <w:pStyle w:val="Paragrafoelenco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D15EFA">
              <w:rPr>
                <w:rFonts w:ascii="Tahoma" w:hAnsi="Tahoma" w:cs="Tahoma"/>
              </w:rPr>
              <w:t>Gli interrogativi di ricerca, le linee di sviluppo, le ipotesi, cosa intende investigare questa tesi di ricerca</w:t>
            </w:r>
          </w:p>
          <w:p w:rsidR="00315F6B" w:rsidRPr="00D15EFA" w:rsidRDefault="00315F6B" w:rsidP="008F735A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8F735A">
        <w:tc>
          <w:tcPr>
            <w:tcW w:w="0" w:type="auto"/>
          </w:tcPr>
          <w:p w:rsidR="00315F6B" w:rsidRPr="00D15EFA" w:rsidRDefault="00D15EFA">
            <w:pPr>
              <w:ind w:left="0"/>
              <w:rPr>
                <w:rFonts w:ascii="Tahoma" w:hAnsi="Tahoma" w:cs="Tahoma"/>
                <w:b/>
              </w:rPr>
            </w:pPr>
            <w:r w:rsidRPr="00D15EFA">
              <w:rPr>
                <w:rFonts w:ascii="Tahoma" w:hAnsi="Tahoma" w:cs="Tahoma"/>
                <w:b/>
              </w:rPr>
              <w:t>1.5</w:t>
            </w:r>
          </w:p>
        </w:tc>
        <w:tc>
          <w:tcPr>
            <w:tcW w:w="0" w:type="auto"/>
          </w:tcPr>
          <w:p w:rsidR="00D15EFA" w:rsidRPr="00D15EFA" w:rsidRDefault="00D15EFA" w:rsidP="008F735A">
            <w:pPr>
              <w:pStyle w:val="Paragrafoelenco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D15EFA">
              <w:rPr>
                <w:rFonts w:ascii="Tahoma" w:hAnsi="Tahoma" w:cs="Tahoma"/>
              </w:rPr>
              <w:t>Metodologia utilizzata per raggiungere gli obiettivi e giustificazioni del perché la si è scelta</w:t>
            </w:r>
          </w:p>
          <w:p w:rsidR="00315F6B" w:rsidRPr="00D15EFA" w:rsidRDefault="00315F6B" w:rsidP="008F735A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8F735A">
        <w:tc>
          <w:tcPr>
            <w:tcW w:w="0" w:type="auto"/>
          </w:tcPr>
          <w:p w:rsidR="00315F6B" w:rsidRPr="00D15EFA" w:rsidRDefault="00D15EFA">
            <w:pPr>
              <w:ind w:left="0"/>
              <w:rPr>
                <w:rFonts w:ascii="Tahoma" w:hAnsi="Tahoma" w:cs="Tahoma"/>
                <w:b/>
              </w:rPr>
            </w:pPr>
            <w:r w:rsidRPr="00D15EFA">
              <w:rPr>
                <w:rFonts w:ascii="Tahoma" w:hAnsi="Tahoma" w:cs="Tahoma"/>
                <w:b/>
              </w:rPr>
              <w:t>1.6</w:t>
            </w:r>
          </w:p>
        </w:tc>
        <w:tc>
          <w:tcPr>
            <w:tcW w:w="0" w:type="auto"/>
          </w:tcPr>
          <w:p w:rsidR="00D15EFA" w:rsidRPr="00D15EFA" w:rsidRDefault="00D15EFA" w:rsidP="008F735A">
            <w:pPr>
              <w:pStyle w:val="Paragrafoelenco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D15EFA">
              <w:rPr>
                <w:rFonts w:ascii="Tahoma" w:hAnsi="Tahoma" w:cs="Tahoma"/>
              </w:rPr>
              <w:t>I principali risultati, le conclusioni e ulteriori nuove domande di ricerca</w:t>
            </w:r>
          </w:p>
          <w:p w:rsidR="00315F6B" w:rsidRPr="00D15EFA" w:rsidRDefault="00315F6B" w:rsidP="008F735A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521813" w:rsidTr="008F735A">
        <w:tc>
          <w:tcPr>
            <w:tcW w:w="0" w:type="auto"/>
          </w:tcPr>
          <w:p w:rsidR="00521813" w:rsidRDefault="00521813">
            <w:pPr>
              <w:ind w:left="0"/>
            </w:pPr>
          </w:p>
        </w:tc>
        <w:tc>
          <w:tcPr>
            <w:tcW w:w="0" w:type="auto"/>
          </w:tcPr>
          <w:p w:rsidR="00521813" w:rsidRPr="00CE1BD9" w:rsidRDefault="00521813" w:rsidP="008F735A">
            <w:pPr>
              <w:pStyle w:val="Paragrafoelenco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21813" w:rsidRDefault="00521813">
            <w:pPr>
              <w:ind w:left="0"/>
            </w:pPr>
          </w:p>
        </w:tc>
      </w:tr>
      <w:tr w:rsidR="00D15EFA" w:rsidTr="008F735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Pr="00521813" w:rsidRDefault="00D15EFA" w:rsidP="008F735A">
            <w:pPr>
              <w:pStyle w:val="Paragrafoelenco"/>
              <w:spacing w:after="0" w:line="360" w:lineRule="auto"/>
              <w:ind w:left="0"/>
              <w:jc w:val="both"/>
              <w:rPr>
                <w:b/>
              </w:rPr>
            </w:pPr>
            <w:r w:rsidRPr="00521813">
              <w:rPr>
                <w:rFonts w:ascii="Tahoma" w:hAnsi="Tahoma" w:cs="Tahoma"/>
                <w:b/>
              </w:rPr>
              <w:t>Bibliografia capitolo 1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AA5719" w:rsidTr="00161111">
        <w:tc>
          <w:tcPr>
            <w:tcW w:w="0" w:type="auto"/>
            <w:gridSpan w:val="3"/>
          </w:tcPr>
          <w:p w:rsidR="00AA5719" w:rsidRDefault="00AA5719">
            <w:pPr>
              <w:ind w:left="0"/>
            </w:pPr>
          </w:p>
        </w:tc>
      </w:tr>
      <w:tr w:rsidR="00F32F68" w:rsidTr="00FC2577">
        <w:tc>
          <w:tcPr>
            <w:tcW w:w="0" w:type="auto"/>
            <w:gridSpan w:val="2"/>
          </w:tcPr>
          <w:p w:rsidR="00F32F68" w:rsidRDefault="001E575B" w:rsidP="00D621A2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Tahoma" w:hAnsi="Tahoma" w:cs="Tahoma"/>
                <w:b/>
              </w:rPr>
              <w:t xml:space="preserve">Capitolo </w:t>
            </w:r>
            <w:r w:rsidR="00F32F68" w:rsidRPr="00F32F68">
              <w:rPr>
                <w:rFonts w:ascii="Tahoma" w:hAnsi="Tahoma" w:cs="Tahoma"/>
                <w:b/>
              </w:rPr>
              <w:t>2</w:t>
            </w:r>
            <w:r w:rsidR="00D44CD2">
              <w:rPr>
                <w:rFonts w:ascii="Tahoma" w:hAnsi="Tahoma" w:cs="Tahoma"/>
                <w:b/>
              </w:rPr>
              <w:t>.</w:t>
            </w:r>
            <w:r w:rsidR="00F32F68" w:rsidRPr="00F32F68">
              <w:rPr>
                <w:rFonts w:ascii="Tahoma" w:hAnsi="Tahoma" w:cs="Tahoma"/>
                <w:b/>
              </w:rPr>
              <w:t xml:space="preserve"> Le seconde generazioni all’interno degli studi delle “educazioni comparate”: </w:t>
            </w:r>
            <w:proofErr w:type="spellStart"/>
            <w:r w:rsidR="00F32F68" w:rsidRPr="00F32F68">
              <w:rPr>
                <w:rFonts w:ascii="Tahoma" w:hAnsi="Tahoma" w:cs="Tahoma"/>
                <w:b/>
              </w:rPr>
              <w:t>problematizzazioni</w:t>
            </w:r>
            <w:proofErr w:type="spellEnd"/>
            <w:r w:rsidR="00F32F68" w:rsidRPr="00F32F68">
              <w:rPr>
                <w:rFonts w:ascii="Tahoma" w:hAnsi="Tahoma" w:cs="Tahoma"/>
                <w:b/>
              </w:rPr>
              <w:t xml:space="preserve"> di concetti e di definizioni</w:t>
            </w:r>
          </w:p>
        </w:tc>
        <w:tc>
          <w:tcPr>
            <w:tcW w:w="0" w:type="auto"/>
          </w:tcPr>
          <w:p w:rsidR="00F32F68" w:rsidRDefault="00F32F68">
            <w:pPr>
              <w:ind w:left="0"/>
            </w:pPr>
          </w:p>
        </w:tc>
      </w:tr>
      <w:tr w:rsidR="00F855F4" w:rsidTr="00D15EFA">
        <w:tc>
          <w:tcPr>
            <w:tcW w:w="0" w:type="auto"/>
          </w:tcPr>
          <w:p w:rsidR="00F855F4" w:rsidRDefault="00F855F4">
            <w:pPr>
              <w:ind w:left="0"/>
            </w:pPr>
          </w:p>
        </w:tc>
        <w:tc>
          <w:tcPr>
            <w:tcW w:w="0" w:type="auto"/>
          </w:tcPr>
          <w:p w:rsidR="00F855F4" w:rsidRPr="00F855F4" w:rsidRDefault="00F855F4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Pr="00F855F4" w:rsidRDefault="00F855F4">
            <w:pPr>
              <w:ind w:left="0"/>
              <w:rPr>
                <w:rFonts w:ascii="Tahoma" w:hAnsi="Tahoma" w:cs="Tahoma"/>
              </w:rPr>
            </w:pPr>
            <w:r w:rsidRPr="00F855F4">
              <w:rPr>
                <w:rFonts w:ascii="Tahoma" w:hAnsi="Tahoma" w:cs="Tahoma"/>
              </w:rPr>
              <w:t xml:space="preserve">Premessa 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F855F4" w:rsidTr="00D15EFA">
        <w:tc>
          <w:tcPr>
            <w:tcW w:w="0" w:type="auto"/>
          </w:tcPr>
          <w:p w:rsidR="00F855F4" w:rsidRDefault="00F855F4">
            <w:pPr>
              <w:ind w:left="0"/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F51206" w:rsidRDefault="001E575B">
            <w:pPr>
              <w:ind w:left="0"/>
              <w:rPr>
                <w:rFonts w:ascii="Tahoma" w:hAnsi="Tahoma" w:cs="Tahoma"/>
                <w:b/>
              </w:rPr>
            </w:pPr>
            <w:r w:rsidRPr="00F51206">
              <w:rPr>
                <w:rFonts w:ascii="Tahoma" w:hAnsi="Tahoma" w:cs="Tahoma"/>
                <w:b/>
              </w:rPr>
              <w:t>2.1</w:t>
            </w:r>
          </w:p>
        </w:tc>
        <w:tc>
          <w:tcPr>
            <w:tcW w:w="0" w:type="auto"/>
          </w:tcPr>
          <w:p w:rsidR="00315F6B" w:rsidRPr="003B4206" w:rsidRDefault="00F51206" w:rsidP="00F51206">
            <w:pPr>
              <w:pStyle w:val="Paragrafoelenco"/>
              <w:spacing w:after="0" w:line="360" w:lineRule="auto"/>
              <w:ind w:left="709" w:right="1134" w:hanging="709"/>
              <w:jc w:val="both"/>
              <w:rPr>
                <w:b/>
              </w:rPr>
            </w:pPr>
            <w:r w:rsidRPr="003B4206">
              <w:rPr>
                <w:rFonts w:ascii="Tahoma" w:hAnsi="Tahoma" w:cs="Tahoma"/>
                <w:b/>
              </w:rPr>
              <w:t>Educazione comparata nella tarda modernità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F51206" w:rsidTr="00D15EFA">
        <w:tc>
          <w:tcPr>
            <w:tcW w:w="0" w:type="auto"/>
          </w:tcPr>
          <w:p w:rsidR="00F51206" w:rsidRPr="00F51206" w:rsidRDefault="00F51206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51206" w:rsidRPr="00D27133" w:rsidRDefault="00DB6DD4" w:rsidP="008F735A">
            <w:pPr>
              <w:pStyle w:val="Paragrafoelenco"/>
              <w:spacing w:after="0" w:line="240" w:lineRule="auto"/>
              <w:ind w:left="709" w:hanging="70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2.1.1 </w:t>
            </w:r>
            <w:r w:rsidR="00D27133" w:rsidRPr="00D27133">
              <w:rPr>
                <w:rFonts w:ascii="Tahoma" w:hAnsi="Tahoma" w:cs="Tahoma"/>
              </w:rPr>
              <w:t>La prospettiva dell’educazione comparata per indagare le</w:t>
            </w:r>
            <w:r w:rsidR="00D27133">
              <w:rPr>
                <w:rFonts w:ascii="Tahoma" w:hAnsi="Tahoma" w:cs="Tahoma"/>
              </w:rPr>
              <w:t xml:space="preserve"> e</w:t>
            </w:r>
            <w:r w:rsidR="00D27133" w:rsidRPr="00D27133">
              <w:rPr>
                <w:rFonts w:ascii="Tahoma" w:hAnsi="Tahoma" w:cs="Tahoma"/>
              </w:rPr>
              <w:t>sperienze scolastiche delle seconde generazioni</w:t>
            </w:r>
          </w:p>
        </w:tc>
        <w:tc>
          <w:tcPr>
            <w:tcW w:w="0" w:type="auto"/>
          </w:tcPr>
          <w:p w:rsidR="00F51206" w:rsidRDefault="00F51206">
            <w:pPr>
              <w:ind w:left="0"/>
            </w:pPr>
          </w:p>
        </w:tc>
      </w:tr>
      <w:tr w:rsidR="00F51206" w:rsidTr="00D15EFA">
        <w:tc>
          <w:tcPr>
            <w:tcW w:w="0" w:type="auto"/>
          </w:tcPr>
          <w:p w:rsidR="00F51206" w:rsidRPr="00F51206" w:rsidRDefault="00F51206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51206" w:rsidRPr="00D27133" w:rsidRDefault="00F51206" w:rsidP="008F735A">
            <w:pPr>
              <w:ind w:left="709" w:hanging="709"/>
              <w:contextualSpacing/>
              <w:rPr>
                <w:rFonts w:ascii="Tahoma" w:hAnsi="Tahoma" w:cs="Tahoma"/>
              </w:rPr>
            </w:pPr>
            <w:r w:rsidRPr="00D27133">
              <w:rPr>
                <w:rFonts w:ascii="Tahoma" w:hAnsi="Tahoma" w:cs="Tahoma"/>
              </w:rPr>
              <w:t>2.1.2</w:t>
            </w:r>
            <w:r w:rsidR="00CB50A6">
              <w:rPr>
                <w:rFonts w:ascii="Tahoma" w:hAnsi="Tahoma" w:cs="Tahoma"/>
              </w:rPr>
              <w:t xml:space="preserve"> </w:t>
            </w:r>
            <w:r w:rsidR="008F735A">
              <w:rPr>
                <w:rFonts w:ascii="Tahoma" w:hAnsi="Tahoma" w:cs="Tahoma"/>
              </w:rPr>
              <w:t xml:space="preserve">  </w:t>
            </w:r>
            <w:r w:rsidR="00CB50A6">
              <w:rPr>
                <w:rFonts w:ascii="Tahoma" w:hAnsi="Tahoma" w:cs="Tahoma"/>
              </w:rPr>
              <w:t>I</w:t>
            </w:r>
            <w:r w:rsidR="00D27133" w:rsidRPr="00D27133">
              <w:rPr>
                <w:rFonts w:ascii="Tahoma" w:hAnsi="Tahoma" w:cs="Tahoma"/>
              </w:rPr>
              <w:t xml:space="preserve">l campo di studi dell’educazione comparata tra finalità </w:t>
            </w:r>
            <w:r w:rsidR="006F1BE9">
              <w:rPr>
                <w:rFonts w:ascii="Tahoma" w:hAnsi="Tahoma" w:cs="Tahoma"/>
              </w:rPr>
              <w:t>co</w:t>
            </w:r>
            <w:r w:rsidR="00D27133" w:rsidRPr="00D27133">
              <w:rPr>
                <w:rFonts w:ascii="Tahoma" w:hAnsi="Tahoma" w:cs="Tahoma"/>
              </w:rPr>
              <w:t>noscitiva e finalità riformista/migliorativa</w:t>
            </w:r>
          </w:p>
        </w:tc>
        <w:tc>
          <w:tcPr>
            <w:tcW w:w="0" w:type="auto"/>
          </w:tcPr>
          <w:p w:rsidR="00F51206" w:rsidRDefault="00F51206">
            <w:pPr>
              <w:ind w:left="0"/>
            </w:pPr>
          </w:p>
        </w:tc>
      </w:tr>
      <w:tr w:rsidR="00F51206" w:rsidTr="00D15EFA">
        <w:tc>
          <w:tcPr>
            <w:tcW w:w="0" w:type="auto"/>
          </w:tcPr>
          <w:p w:rsidR="00F51206" w:rsidRPr="00F51206" w:rsidRDefault="00F51206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51206" w:rsidRPr="00D27133" w:rsidRDefault="00F51206" w:rsidP="008F735A">
            <w:pPr>
              <w:ind w:left="709" w:hanging="709"/>
              <w:contextualSpacing/>
              <w:rPr>
                <w:rFonts w:ascii="Tahoma" w:hAnsi="Tahoma" w:cs="Tahoma"/>
              </w:rPr>
            </w:pPr>
            <w:r w:rsidRPr="00D27133">
              <w:rPr>
                <w:rFonts w:ascii="Tahoma" w:hAnsi="Tahoma" w:cs="Tahoma"/>
              </w:rPr>
              <w:t>2.1.3</w:t>
            </w:r>
            <w:r w:rsidR="008F735A">
              <w:rPr>
                <w:rFonts w:ascii="Tahoma" w:hAnsi="Tahoma" w:cs="Tahoma"/>
              </w:rPr>
              <w:t xml:space="preserve"> </w:t>
            </w:r>
            <w:r w:rsidR="00CB50A6">
              <w:rPr>
                <w:rFonts w:ascii="Tahoma" w:hAnsi="Tahoma" w:cs="Tahoma"/>
              </w:rPr>
              <w:t>R</w:t>
            </w:r>
            <w:r w:rsidR="00CB50A6" w:rsidRPr="00CB50A6">
              <w:rPr>
                <w:rFonts w:ascii="Tahoma" w:hAnsi="Tahoma" w:cs="Tahoma"/>
              </w:rPr>
              <w:t>ivitalizzare i concetti di transfer e contesto ed i metodi per                         studiarli</w:t>
            </w:r>
          </w:p>
        </w:tc>
        <w:tc>
          <w:tcPr>
            <w:tcW w:w="0" w:type="auto"/>
          </w:tcPr>
          <w:p w:rsidR="00F51206" w:rsidRDefault="00F51206">
            <w:pPr>
              <w:ind w:left="0"/>
            </w:pPr>
          </w:p>
        </w:tc>
      </w:tr>
      <w:tr w:rsidR="00F51206" w:rsidTr="00D15EFA">
        <w:tc>
          <w:tcPr>
            <w:tcW w:w="0" w:type="auto"/>
          </w:tcPr>
          <w:p w:rsidR="00F51206" w:rsidRPr="00F51206" w:rsidRDefault="00F51206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51206" w:rsidRPr="00D27133" w:rsidRDefault="00F51206" w:rsidP="008F735A">
            <w:pPr>
              <w:ind w:left="0"/>
              <w:rPr>
                <w:rFonts w:ascii="Tahoma" w:hAnsi="Tahoma" w:cs="Tahoma"/>
              </w:rPr>
            </w:pPr>
            <w:r w:rsidRPr="00D27133">
              <w:rPr>
                <w:rFonts w:ascii="Tahoma" w:hAnsi="Tahoma" w:cs="Tahoma"/>
              </w:rPr>
              <w:t>2.1.4</w:t>
            </w:r>
            <w:r w:rsidR="00DB6DD4">
              <w:rPr>
                <w:rFonts w:ascii="Tahoma" w:hAnsi="Tahoma" w:cs="Tahoma"/>
              </w:rPr>
              <w:t xml:space="preserve">   </w:t>
            </w:r>
            <w:r w:rsidR="009442AB" w:rsidRPr="00972A67">
              <w:rPr>
                <w:rFonts w:ascii="Tahoma" w:hAnsi="Tahoma" w:cs="Tahoma"/>
                <w:sz w:val="24"/>
                <w:szCs w:val="24"/>
              </w:rPr>
              <w:t>S</w:t>
            </w:r>
            <w:r w:rsidR="009442AB" w:rsidRPr="009442AB">
              <w:rPr>
                <w:rFonts w:ascii="Tahoma" w:hAnsi="Tahoma" w:cs="Tahoma"/>
              </w:rPr>
              <w:t>pazi sociali complessi e campi dell’educazione comparata</w:t>
            </w:r>
          </w:p>
        </w:tc>
        <w:tc>
          <w:tcPr>
            <w:tcW w:w="0" w:type="auto"/>
          </w:tcPr>
          <w:p w:rsidR="00F51206" w:rsidRDefault="00F51206">
            <w:pPr>
              <w:ind w:left="0"/>
            </w:pPr>
          </w:p>
        </w:tc>
      </w:tr>
      <w:tr w:rsidR="00F51206" w:rsidTr="00D15EFA">
        <w:tc>
          <w:tcPr>
            <w:tcW w:w="0" w:type="auto"/>
          </w:tcPr>
          <w:p w:rsidR="00F51206" w:rsidRPr="00F51206" w:rsidRDefault="00F51206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F51206" w:rsidRPr="00D27133" w:rsidRDefault="00F51206" w:rsidP="008F735A">
            <w:pPr>
              <w:ind w:left="709" w:hanging="709"/>
              <w:contextualSpacing/>
              <w:rPr>
                <w:rFonts w:ascii="Tahoma" w:hAnsi="Tahoma" w:cs="Tahoma"/>
              </w:rPr>
            </w:pPr>
            <w:r w:rsidRPr="00D27133">
              <w:rPr>
                <w:rFonts w:ascii="Tahoma" w:hAnsi="Tahoma" w:cs="Tahoma"/>
              </w:rPr>
              <w:t>2.1.5</w:t>
            </w:r>
            <w:r w:rsidR="008F735A">
              <w:rPr>
                <w:rFonts w:ascii="Tahoma" w:hAnsi="Tahoma" w:cs="Tahoma"/>
              </w:rPr>
              <w:t xml:space="preserve">   </w:t>
            </w:r>
            <w:r w:rsidR="009442AB" w:rsidRPr="009442AB">
              <w:rPr>
                <w:rFonts w:ascii="Tahoma" w:hAnsi="Tahoma" w:cs="Tahoma"/>
              </w:rPr>
              <w:t>I sistemi educativi da una prospettiva storica dell’educazione</w:t>
            </w:r>
            <w:r w:rsidR="008F735A">
              <w:rPr>
                <w:rFonts w:ascii="Tahoma" w:hAnsi="Tahoma" w:cs="Tahoma"/>
              </w:rPr>
              <w:t xml:space="preserve"> </w:t>
            </w:r>
            <w:r w:rsidR="009442AB" w:rsidRPr="009442AB">
              <w:rPr>
                <w:rFonts w:ascii="Tahoma" w:hAnsi="Tahoma" w:cs="Tahoma"/>
              </w:rPr>
              <w:t>comparata</w:t>
            </w:r>
          </w:p>
        </w:tc>
        <w:tc>
          <w:tcPr>
            <w:tcW w:w="0" w:type="auto"/>
          </w:tcPr>
          <w:p w:rsidR="00F51206" w:rsidRDefault="00F51206">
            <w:pPr>
              <w:ind w:left="0"/>
            </w:pPr>
          </w:p>
        </w:tc>
      </w:tr>
      <w:tr w:rsidR="00AA5719" w:rsidTr="00E14EE6">
        <w:tc>
          <w:tcPr>
            <w:tcW w:w="0" w:type="auto"/>
            <w:gridSpan w:val="3"/>
          </w:tcPr>
          <w:p w:rsidR="00AA5719" w:rsidRDefault="00AA5719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F51206" w:rsidRDefault="001E575B">
            <w:pPr>
              <w:ind w:left="0"/>
              <w:rPr>
                <w:rFonts w:ascii="Tahoma" w:hAnsi="Tahoma" w:cs="Tahoma"/>
                <w:b/>
              </w:rPr>
            </w:pPr>
            <w:r w:rsidRPr="00F51206">
              <w:rPr>
                <w:rFonts w:ascii="Tahoma" w:hAnsi="Tahoma" w:cs="Tahoma"/>
                <w:b/>
              </w:rPr>
              <w:t>2.2</w:t>
            </w:r>
          </w:p>
        </w:tc>
        <w:tc>
          <w:tcPr>
            <w:tcW w:w="0" w:type="auto"/>
          </w:tcPr>
          <w:p w:rsidR="00315F6B" w:rsidRPr="00BC31FA" w:rsidRDefault="00BC31FA">
            <w:pPr>
              <w:ind w:left="0"/>
              <w:rPr>
                <w:b/>
              </w:rPr>
            </w:pPr>
            <w:r w:rsidRPr="00BC31FA">
              <w:rPr>
                <w:rFonts w:ascii="Tahoma" w:hAnsi="Tahoma" w:cs="Tahoma"/>
                <w:b/>
              </w:rPr>
              <w:t>Educazione interculturale e barriere all’equità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BC31FA" w:rsidTr="00D15EFA">
        <w:tc>
          <w:tcPr>
            <w:tcW w:w="0" w:type="auto"/>
          </w:tcPr>
          <w:p w:rsidR="00BC31FA" w:rsidRPr="00F51206" w:rsidRDefault="00BC31FA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BC31FA" w:rsidRPr="00BC31FA" w:rsidRDefault="00BC31FA" w:rsidP="008F735A">
            <w:pPr>
              <w:ind w:left="709" w:hanging="709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2.2.1 </w:t>
            </w:r>
            <w:r w:rsidRPr="00BC31FA">
              <w:rPr>
                <w:rFonts w:ascii="Tahoma" w:hAnsi="Tahoma" w:cs="Tahoma"/>
              </w:rPr>
              <w:t>L’educazione interculturale nella retorica di</w:t>
            </w:r>
            <w:r>
              <w:rPr>
                <w:rFonts w:ascii="Tahoma" w:hAnsi="Tahoma" w:cs="Tahoma"/>
              </w:rPr>
              <w:t xml:space="preserve"> </w:t>
            </w:r>
            <w:r w:rsidRPr="00BC31FA">
              <w:rPr>
                <w:rFonts w:ascii="Tahoma" w:hAnsi="Tahoma" w:cs="Tahoma"/>
              </w:rPr>
              <w:t>inclusione-</w:t>
            </w:r>
            <w:r w:rsidR="008F735A">
              <w:rPr>
                <w:rFonts w:ascii="Tahoma" w:hAnsi="Tahoma" w:cs="Tahoma"/>
              </w:rPr>
              <w:t>esclu</w:t>
            </w:r>
            <w:r w:rsidRPr="00BC31FA">
              <w:rPr>
                <w:rFonts w:ascii="Tahoma" w:hAnsi="Tahoma" w:cs="Tahoma"/>
              </w:rPr>
              <w:t xml:space="preserve">sione e nel  riconoscimento dell’Altro, </w:t>
            </w:r>
            <w:r w:rsidRPr="00BC31FA">
              <w:rPr>
                <w:rFonts w:ascii="Tahoma" w:hAnsi="Tahoma" w:cs="Tahoma"/>
                <w:i/>
              </w:rPr>
              <w:t xml:space="preserve">the </w:t>
            </w:r>
            <w:proofErr w:type="spellStart"/>
            <w:r w:rsidRPr="00BC31FA">
              <w:rPr>
                <w:rFonts w:ascii="Tahoma" w:hAnsi="Tahoma" w:cs="Tahoma"/>
                <w:i/>
              </w:rPr>
              <w:t>Other</w:t>
            </w:r>
            <w:proofErr w:type="spellEnd"/>
          </w:p>
        </w:tc>
        <w:tc>
          <w:tcPr>
            <w:tcW w:w="0" w:type="auto"/>
          </w:tcPr>
          <w:p w:rsidR="00BC31FA" w:rsidRDefault="00BC31FA">
            <w:pPr>
              <w:ind w:left="0"/>
            </w:pPr>
          </w:p>
        </w:tc>
      </w:tr>
      <w:tr w:rsidR="00BC31FA" w:rsidTr="00D15EFA">
        <w:tc>
          <w:tcPr>
            <w:tcW w:w="0" w:type="auto"/>
          </w:tcPr>
          <w:p w:rsidR="00BC31FA" w:rsidRPr="00F51206" w:rsidRDefault="00BC31FA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BC31FA" w:rsidRDefault="008F735A" w:rsidP="008F735A">
            <w:pPr>
              <w:ind w:left="709" w:hanging="709"/>
              <w:contextualSpacing/>
            </w:pPr>
            <w:r>
              <w:rPr>
                <w:rFonts w:ascii="Tahoma" w:hAnsi="Tahoma" w:cs="Tahoma"/>
              </w:rPr>
              <w:t xml:space="preserve">2.2.2 </w:t>
            </w:r>
            <w:r w:rsidR="00BC31FA" w:rsidRPr="00BC31FA">
              <w:rPr>
                <w:rFonts w:ascii="Tahoma" w:hAnsi="Tahoma" w:cs="Tahoma"/>
              </w:rPr>
              <w:t>Società multiculturali: Regno Unito e Francia, due paesi di storica</w:t>
            </w:r>
            <w:r>
              <w:rPr>
                <w:rFonts w:ascii="Tahoma" w:hAnsi="Tahoma" w:cs="Tahoma"/>
              </w:rPr>
              <w:t xml:space="preserve"> </w:t>
            </w:r>
            <w:r w:rsidR="00BC31FA" w:rsidRPr="00BC31FA">
              <w:rPr>
                <w:rFonts w:ascii="Tahoma" w:hAnsi="Tahoma" w:cs="Tahoma"/>
              </w:rPr>
              <w:t>immigrazione</w:t>
            </w:r>
          </w:p>
        </w:tc>
        <w:tc>
          <w:tcPr>
            <w:tcW w:w="0" w:type="auto"/>
          </w:tcPr>
          <w:p w:rsidR="00BC31FA" w:rsidRDefault="00BC31FA">
            <w:pPr>
              <w:ind w:left="0"/>
            </w:pPr>
          </w:p>
        </w:tc>
      </w:tr>
      <w:tr w:rsidR="00BC31FA" w:rsidTr="00D15EFA">
        <w:tc>
          <w:tcPr>
            <w:tcW w:w="0" w:type="auto"/>
          </w:tcPr>
          <w:p w:rsidR="00BC31FA" w:rsidRPr="00F51206" w:rsidRDefault="00BC31FA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BC31FA" w:rsidRPr="003F04BD" w:rsidRDefault="008F735A" w:rsidP="00654A46">
            <w:pPr>
              <w:ind w:left="709" w:hanging="709"/>
            </w:pPr>
            <w:r>
              <w:rPr>
                <w:rFonts w:ascii="Tahoma" w:hAnsi="Tahoma" w:cs="Tahoma"/>
              </w:rPr>
              <w:t xml:space="preserve">2.2.3 </w:t>
            </w:r>
            <w:r w:rsidR="003F04BD" w:rsidRPr="003F04BD">
              <w:rPr>
                <w:rFonts w:ascii="Tahoma" w:hAnsi="Tahoma" w:cs="Tahoma"/>
              </w:rPr>
              <w:t>Cambiamenti sociali, discrimina</w:t>
            </w:r>
            <w:r w:rsidR="00872C9E">
              <w:rPr>
                <w:rFonts w:ascii="Tahoma" w:hAnsi="Tahoma" w:cs="Tahoma"/>
              </w:rPr>
              <w:t>zioni e politiche inclusive nel</w:t>
            </w:r>
            <w:r>
              <w:rPr>
                <w:rFonts w:ascii="Tahoma" w:hAnsi="Tahoma" w:cs="Tahoma"/>
              </w:rPr>
              <w:t xml:space="preserve"> </w:t>
            </w:r>
            <w:r w:rsidR="00872C9E">
              <w:rPr>
                <w:rFonts w:ascii="Tahoma" w:hAnsi="Tahoma" w:cs="Tahoma"/>
              </w:rPr>
              <w:t>sist</w:t>
            </w:r>
            <w:r w:rsidR="003F04BD" w:rsidRPr="003F04BD">
              <w:rPr>
                <w:rFonts w:ascii="Tahoma" w:hAnsi="Tahoma" w:cs="Tahoma"/>
              </w:rPr>
              <w:t>ema scolastico</w:t>
            </w:r>
          </w:p>
        </w:tc>
        <w:tc>
          <w:tcPr>
            <w:tcW w:w="0" w:type="auto"/>
          </w:tcPr>
          <w:p w:rsidR="00BC31FA" w:rsidRDefault="00BC31FA">
            <w:pPr>
              <w:ind w:left="0"/>
            </w:pPr>
          </w:p>
        </w:tc>
      </w:tr>
      <w:tr w:rsidR="00BC31FA" w:rsidTr="00D15EFA">
        <w:tc>
          <w:tcPr>
            <w:tcW w:w="0" w:type="auto"/>
          </w:tcPr>
          <w:p w:rsidR="00BC31FA" w:rsidRPr="00F51206" w:rsidRDefault="00BC31FA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BC31FA" w:rsidRPr="002A0651" w:rsidRDefault="002A0651" w:rsidP="00C82F83">
            <w:pPr>
              <w:ind w:left="0"/>
            </w:pPr>
            <w:r w:rsidRPr="002A0651">
              <w:rPr>
                <w:rFonts w:ascii="Tahoma" w:hAnsi="Tahoma" w:cs="Tahoma"/>
              </w:rPr>
              <w:t xml:space="preserve">2.2.4  </w:t>
            </w:r>
            <w:r w:rsidR="008F735A">
              <w:rPr>
                <w:rFonts w:ascii="Tahoma" w:hAnsi="Tahoma" w:cs="Tahoma"/>
              </w:rPr>
              <w:t xml:space="preserve"> </w:t>
            </w:r>
            <w:r w:rsidR="00C82F83">
              <w:rPr>
                <w:rFonts w:ascii="Tahoma" w:hAnsi="Tahoma" w:cs="Tahoma"/>
              </w:rPr>
              <w:t>Le s</w:t>
            </w:r>
            <w:r w:rsidRPr="002A0651">
              <w:rPr>
                <w:rFonts w:ascii="Tahoma" w:hAnsi="Tahoma" w:cs="Tahoma"/>
              </w:rPr>
              <w:t>econde generazioni in Francia</w:t>
            </w:r>
          </w:p>
        </w:tc>
        <w:tc>
          <w:tcPr>
            <w:tcW w:w="0" w:type="auto"/>
          </w:tcPr>
          <w:p w:rsidR="00BC31FA" w:rsidRDefault="00BC31FA">
            <w:pPr>
              <w:ind w:left="0"/>
            </w:pPr>
          </w:p>
        </w:tc>
      </w:tr>
      <w:tr w:rsidR="005E76B5" w:rsidTr="00A42AB4">
        <w:tc>
          <w:tcPr>
            <w:tcW w:w="0" w:type="auto"/>
            <w:gridSpan w:val="3"/>
          </w:tcPr>
          <w:p w:rsidR="005E76B5" w:rsidRDefault="005E76B5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F51206" w:rsidRDefault="001E575B">
            <w:pPr>
              <w:ind w:left="0"/>
              <w:rPr>
                <w:rFonts w:ascii="Tahoma" w:hAnsi="Tahoma" w:cs="Tahoma"/>
                <w:b/>
              </w:rPr>
            </w:pPr>
            <w:r w:rsidRPr="00F51206">
              <w:rPr>
                <w:rFonts w:ascii="Tahoma" w:hAnsi="Tahoma" w:cs="Tahoma"/>
                <w:b/>
              </w:rPr>
              <w:t>2.3</w:t>
            </w:r>
          </w:p>
        </w:tc>
        <w:tc>
          <w:tcPr>
            <w:tcW w:w="0" w:type="auto"/>
          </w:tcPr>
          <w:p w:rsidR="00315F6B" w:rsidRPr="005E76B5" w:rsidRDefault="005E76B5">
            <w:pPr>
              <w:ind w:left="0"/>
              <w:rPr>
                <w:b/>
              </w:rPr>
            </w:pPr>
            <w:r w:rsidRPr="005E76B5">
              <w:rPr>
                <w:rFonts w:ascii="Tahoma" w:hAnsi="Tahoma" w:cs="Tahoma"/>
                <w:b/>
              </w:rPr>
              <w:t>Diverse educazioni comparate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5E76B5" w:rsidTr="00D15EFA">
        <w:tc>
          <w:tcPr>
            <w:tcW w:w="0" w:type="auto"/>
          </w:tcPr>
          <w:p w:rsidR="005E76B5" w:rsidRPr="00F51206" w:rsidRDefault="005E76B5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5E76B5" w:rsidRPr="005E76B5" w:rsidRDefault="005E76B5" w:rsidP="008F735A">
            <w:pPr>
              <w:ind w:left="0"/>
              <w:rPr>
                <w:rFonts w:ascii="Tahoma" w:hAnsi="Tahoma" w:cs="Tahoma"/>
              </w:rPr>
            </w:pPr>
            <w:r w:rsidRPr="005E76B5">
              <w:rPr>
                <w:rFonts w:ascii="Tahoma" w:hAnsi="Tahoma" w:cs="Tahoma"/>
              </w:rPr>
              <w:t>2.3.1</w:t>
            </w:r>
            <w:r w:rsidR="008F735A">
              <w:rPr>
                <w:rFonts w:ascii="Tahoma" w:hAnsi="Tahoma" w:cs="Tahoma"/>
              </w:rPr>
              <w:t xml:space="preserve">  </w:t>
            </w:r>
            <w:r w:rsidRPr="005E76B5">
              <w:rPr>
                <w:rFonts w:ascii="Tahoma" w:hAnsi="Tahoma" w:cs="Tahoma"/>
              </w:rPr>
              <w:t>Cosa intendere con “educazione comparata” oggi</w:t>
            </w:r>
          </w:p>
        </w:tc>
        <w:tc>
          <w:tcPr>
            <w:tcW w:w="0" w:type="auto"/>
          </w:tcPr>
          <w:p w:rsidR="005E76B5" w:rsidRDefault="005E76B5">
            <w:pPr>
              <w:ind w:left="0"/>
            </w:pPr>
          </w:p>
        </w:tc>
      </w:tr>
      <w:tr w:rsidR="005E76B5" w:rsidTr="00D15EFA">
        <w:tc>
          <w:tcPr>
            <w:tcW w:w="0" w:type="auto"/>
          </w:tcPr>
          <w:p w:rsidR="005E76B5" w:rsidRPr="00F51206" w:rsidRDefault="005E76B5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5E76B5" w:rsidRPr="00782E3A" w:rsidRDefault="00782E3A">
            <w:pPr>
              <w:ind w:left="0"/>
            </w:pPr>
            <w:r w:rsidRPr="00782E3A">
              <w:rPr>
                <w:rFonts w:ascii="Tahoma" w:hAnsi="Tahoma" w:cs="Tahoma"/>
              </w:rPr>
              <w:t xml:space="preserve">2.3.2 </w:t>
            </w:r>
            <w:r w:rsidR="00C01B7B">
              <w:rPr>
                <w:rFonts w:ascii="Tahoma" w:hAnsi="Tahoma" w:cs="Tahoma"/>
              </w:rPr>
              <w:t xml:space="preserve"> </w:t>
            </w:r>
            <w:r w:rsidRPr="00782E3A">
              <w:rPr>
                <w:rFonts w:ascii="Tahoma" w:hAnsi="Tahoma" w:cs="Tahoma"/>
              </w:rPr>
              <w:t xml:space="preserve">Le seconde generazioni intese come una </w:t>
            </w:r>
            <w:proofErr w:type="spellStart"/>
            <w:r w:rsidRPr="00782E3A">
              <w:rPr>
                <w:rFonts w:ascii="Tahoma" w:hAnsi="Tahoma" w:cs="Tahoma"/>
                <w:i/>
              </w:rPr>
              <w:t>transitologia</w:t>
            </w:r>
            <w:proofErr w:type="spellEnd"/>
          </w:p>
        </w:tc>
        <w:tc>
          <w:tcPr>
            <w:tcW w:w="0" w:type="auto"/>
          </w:tcPr>
          <w:p w:rsidR="005E76B5" w:rsidRDefault="005E76B5">
            <w:pPr>
              <w:ind w:left="0"/>
            </w:pPr>
          </w:p>
        </w:tc>
      </w:tr>
      <w:tr w:rsidR="005E76B5" w:rsidTr="00D15EFA">
        <w:tc>
          <w:tcPr>
            <w:tcW w:w="0" w:type="auto"/>
          </w:tcPr>
          <w:p w:rsidR="005E76B5" w:rsidRPr="00F51206" w:rsidRDefault="005E76B5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5E76B5" w:rsidRPr="00C01B7B" w:rsidRDefault="00C01B7B">
            <w:pPr>
              <w:ind w:left="0"/>
            </w:pPr>
            <w:r w:rsidRPr="00C01B7B">
              <w:rPr>
                <w:rFonts w:ascii="Tahoma" w:hAnsi="Tahoma" w:cs="Tahoma"/>
              </w:rPr>
              <w:t xml:space="preserve">2.3.3 </w:t>
            </w:r>
            <w:r w:rsidR="000F51BC">
              <w:rPr>
                <w:rFonts w:ascii="Tahoma" w:hAnsi="Tahoma" w:cs="Tahoma"/>
              </w:rPr>
              <w:t xml:space="preserve"> </w:t>
            </w:r>
            <w:r w:rsidRPr="00C01B7B">
              <w:rPr>
                <w:rFonts w:ascii="Tahoma" w:hAnsi="Tahoma" w:cs="Tahoma"/>
              </w:rPr>
              <w:t>Come decifrare il globale?</w:t>
            </w:r>
          </w:p>
        </w:tc>
        <w:tc>
          <w:tcPr>
            <w:tcW w:w="0" w:type="auto"/>
          </w:tcPr>
          <w:p w:rsidR="005E76B5" w:rsidRDefault="005E76B5">
            <w:pPr>
              <w:ind w:left="0"/>
            </w:pPr>
          </w:p>
        </w:tc>
      </w:tr>
      <w:tr w:rsidR="000F51BC" w:rsidTr="0089769F">
        <w:tc>
          <w:tcPr>
            <w:tcW w:w="0" w:type="auto"/>
            <w:gridSpan w:val="3"/>
          </w:tcPr>
          <w:p w:rsidR="000F51BC" w:rsidRDefault="000F51BC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F51206" w:rsidRDefault="001E575B">
            <w:pPr>
              <w:ind w:left="0"/>
              <w:rPr>
                <w:rFonts w:ascii="Tahoma" w:hAnsi="Tahoma" w:cs="Tahoma"/>
                <w:b/>
              </w:rPr>
            </w:pPr>
            <w:r w:rsidRPr="00F51206">
              <w:rPr>
                <w:rFonts w:ascii="Tahoma" w:hAnsi="Tahoma" w:cs="Tahoma"/>
                <w:b/>
              </w:rPr>
              <w:t>2.4</w:t>
            </w:r>
          </w:p>
        </w:tc>
        <w:tc>
          <w:tcPr>
            <w:tcW w:w="0" w:type="auto"/>
          </w:tcPr>
          <w:p w:rsidR="00D621A2" w:rsidRPr="00D621A2" w:rsidRDefault="00D621A2" w:rsidP="00D621A2">
            <w:pPr>
              <w:ind w:left="0"/>
              <w:rPr>
                <w:rFonts w:ascii="Tahoma" w:hAnsi="Tahoma" w:cs="Tahoma"/>
                <w:b/>
              </w:rPr>
            </w:pPr>
            <w:r w:rsidRPr="00D621A2">
              <w:rPr>
                <w:rFonts w:ascii="Tahoma" w:hAnsi="Tahoma" w:cs="Tahoma"/>
                <w:b/>
              </w:rPr>
              <w:t>Indagini comparative internazionali: dal funzionamento dei sistemi di istruzione alle competenze acquisite da uno studente. L’indagine OCSE</w:t>
            </w:r>
            <w:r w:rsidRPr="00D621A2">
              <w:rPr>
                <w:rStyle w:val="Titolo1Carattere"/>
                <w:rFonts w:ascii="Tahoma" w:eastAsia="Calibri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Pr="00D621A2">
              <w:rPr>
                <w:rFonts w:ascii="Tahoma" w:hAnsi="Tahoma" w:cs="Tahoma"/>
                <w:b/>
              </w:rPr>
              <w:t xml:space="preserve">PISA </w:t>
            </w:r>
          </w:p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654A46" w:rsidP="00654A46">
            <w:pPr>
              <w:ind w:left="709" w:hanging="709"/>
              <w:contextualSpacing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 xml:space="preserve">2.4.1 </w:t>
            </w:r>
            <w:r w:rsidR="008C0419" w:rsidRPr="00654A46">
              <w:rPr>
                <w:rFonts w:ascii="Tahoma" w:hAnsi="Tahoma" w:cs="Tahoma"/>
              </w:rPr>
              <w:t xml:space="preserve">Comparativo, internazionale oppure </w:t>
            </w:r>
            <w:r w:rsidR="008C0419" w:rsidRPr="00654A46">
              <w:rPr>
                <w:rFonts w:ascii="Tahoma" w:hAnsi="Tahoma" w:cs="Tahoma"/>
                <w:i/>
              </w:rPr>
              <w:t xml:space="preserve">on </w:t>
            </w:r>
            <w:proofErr w:type="spellStart"/>
            <w:r w:rsidR="008C0419" w:rsidRPr="00654A46">
              <w:rPr>
                <w:rFonts w:ascii="Tahoma" w:hAnsi="Tahoma" w:cs="Tahoma"/>
                <w:i/>
              </w:rPr>
              <w:t>hyphenness</w:t>
            </w:r>
            <w:proofErr w:type="spellEnd"/>
            <w:r w:rsidR="008C0419" w:rsidRPr="00654A46">
              <w:rPr>
                <w:rFonts w:ascii="Tahoma" w:hAnsi="Tahoma" w:cs="Tahoma"/>
              </w:rPr>
              <w:t xml:space="preserve"> comparativo-</w:t>
            </w:r>
            <w:r>
              <w:rPr>
                <w:rFonts w:ascii="Tahoma" w:hAnsi="Tahoma" w:cs="Tahoma"/>
              </w:rPr>
              <w:t>i</w:t>
            </w:r>
            <w:r w:rsidR="008C0419" w:rsidRPr="00654A46">
              <w:rPr>
                <w:rFonts w:ascii="Tahoma" w:hAnsi="Tahoma" w:cs="Tahoma"/>
              </w:rPr>
              <w:t>nternazionale?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8C0419" w:rsidP="0081597D">
            <w:pPr>
              <w:ind w:left="0"/>
              <w:rPr>
                <w:rFonts w:ascii="Tahoma" w:hAnsi="Tahoma" w:cs="Tahoma"/>
                <w:bCs/>
                <w:iCs/>
              </w:rPr>
            </w:pPr>
            <w:r w:rsidRPr="00654A46">
              <w:rPr>
                <w:rFonts w:ascii="Tahoma" w:hAnsi="Tahoma" w:cs="Tahoma"/>
                <w:bCs/>
                <w:iCs/>
              </w:rPr>
              <w:t>2.4.2</w:t>
            </w:r>
            <w:r w:rsidR="00654A46">
              <w:rPr>
                <w:rFonts w:ascii="Tahoma" w:hAnsi="Tahoma" w:cs="Tahoma"/>
                <w:bCs/>
                <w:iCs/>
              </w:rPr>
              <w:t xml:space="preserve">   </w:t>
            </w:r>
            <w:r w:rsidRPr="00654A46">
              <w:rPr>
                <w:rFonts w:ascii="Tahoma" w:hAnsi="Tahoma" w:cs="Tahoma"/>
              </w:rPr>
              <w:t>L’ “internazionale” nell’educazione comparata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8C0419" w:rsidP="0081597D">
            <w:pPr>
              <w:ind w:left="0"/>
              <w:rPr>
                <w:rFonts w:ascii="Tahoma" w:hAnsi="Tahoma" w:cs="Tahoma"/>
                <w:bCs/>
                <w:iCs/>
              </w:rPr>
            </w:pPr>
            <w:r w:rsidRPr="00654A46">
              <w:rPr>
                <w:rFonts w:ascii="Tahoma" w:hAnsi="Tahoma" w:cs="Tahoma"/>
                <w:bCs/>
                <w:iCs/>
              </w:rPr>
              <w:t>2.4.3</w:t>
            </w:r>
            <w:r w:rsidRPr="00654A46">
              <w:rPr>
                <w:rFonts w:ascii="Tahoma" w:hAnsi="Tahoma" w:cs="Tahoma"/>
              </w:rPr>
              <w:t xml:space="preserve"> </w:t>
            </w:r>
            <w:r w:rsidR="00654A46">
              <w:rPr>
                <w:rFonts w:ascii="Tahoma" w:hAnsi="Tahoma" w:cs="Tahoma"/>
              </w:rPr>
              <w:t xml:space="preserve">  </w:t>
            </w:r>
            <w:r w:rsidRPr="00654A46">
              <w:rPr>
                <w:rFonts w:ascii="Tahoma" w:hAnsi="Tahoma" w:cs="Tahoma"/>
              </w:rPr>
              <w:t>Educazione comparata tra eclettismo ed eterogeneità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8C0419" w:rsidP="0081597D">
            <w:pPr>
              <w:ind w:left="0"/>
              <w:rPr>
                <w:rFonts w:ascii="Tahoma" w:hAnsi="Tahoma" w:cs="Tahoma"/>
                <w:bCs/>
                <w:iCs/>
              </w:rPr>
            </w:pPr>
            <w:r w:rsidRPr="00654A46">
              <w:rPr>
                <w:rFonts w:ascii="Tahoma" w:hAnsi="Tahoma" w:cs="Tahoma"/>
                <w:bCs/>
                <w:iCs/>
              </w:rPr>
              <w:t>2.4.4</w:t>
            </w:r>
            <w:r w:rsidRPr="00654A46">
              <w:rPr>
                <w:rFonts w:ascii="Tahoma" w:hAnsi="Tahoma" w:cs="Tahoma"/>
              </w:rPr>
              <w:t xml:space="preserve"> </w:t>
            </w:r>
            <w:r w:rsidR="00654A46">
              <w:rPr>
                <w:rFonts w:ascii="Tahoma" w:hAnsi="Tahoma" w:cs="Tahoma"/>
              </w:rPr>
              <w:t xml:space="preserve">  </w:t>
            </w:r>
            <w:r w:rsidRPr="00654A46">
              <w:rPr>
                <w:rFonts w:ascii="Tahoma" w:hAnsi="Tahoma" w:cs="Tahoma"/>
              </w:rPr>
              <w:t>Le indagini comparative internazionali e le interpretazioni dei dati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8C0419" w:rsidP="0081597D">
            <w:pPr>
              <w:ind w:left="0"/>
              <w:rPr>
                <w:rFonts w:ascii="Tahoma" w:hAnsi="Tahoma" w:cs="Tahoma"/>
                <w:bCs/>
                <w:iCs/>
              </w:rPr>
            </w:pPr>
            <w:r w:rsidRPr="00654A46">
              <w:rPr>
                <w:rFonts w:ascii="Tahoma" w:hAnsi="Tahoma" w:cs="Tahoma"/>
                <w:bCs/>
                <w:iCs/>
              </w:rPr>
              <w:t>2.4.5</w:t>
            </w:r>
            <w:r w:rsidRPr="00654A46">
              <w:rPr>
                <w:rFonts w:ascii="Tahoma" w:hAnsi="Tahoma" w:cs="Tahoma"/>
              </w:rPr>
              <w:t xml:space="preserve"> </w:t>
            </w:r>
            <w:r w:rsidR="00654A46">
              <w:rPr>
                <w:rFonts w:ascii="Tahoma" w:hAnsi="Tahoma" w:cs="Tahoma"/>
              </w:rPr>
              <w:t xml:space="preserve">  </w:t>
            </w:r>
            <w:r w:rsidRPr="00654A46">
              <w:rPr>
                <w:rFonts w:ascii="Tahoma" w:hAnsi="Tahoma" w:cs="Tahoma"/>
              </w:rPr>
              <w:t>L’indagine OCSE PISA: una banca dati documentata e pubblica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8C0419" w:rsidP="0081597D">
            <w:pPr>
              <w:ind w:left="0"/>
              <w:rPr>
                <w:rFonts w:ascii="Tahoma" w:hAnsi="Tahoma" w:cs="Tahoma"/>
                <w:bCs/>
                <w:iCs/>
              </w:rPr>
            </w:pPr>
            <w:r w:rsidRPr="00654A46">
              <w:rPr>
                <w:rFonts w:ascii="Tahoma" w:hAnsi="Tahoma" w:cs="Tahoma"/>
                <w:bCs/>
                <w:iCs/>
              </w:rPr>
              <w:t>2.4.6</w:t>
            </w:r>
            <w:r w:rsidRPr="00654A46">
              <w:rPr>
                <w:rFonts w:ascii="Tahoma" w:hAnsi="Tahoma" w:cs="Tahoma"/>
              </w:rPr>
              <w:t xml:space="preserve"> </w:t>
            </w:r>
            <w:r w:rsidR="00654A46">
              <w:rPr>
                <w:rFonts w:ascii="Tahoma" w:hAnsi="Tahoma" w:cs="Tahoma"/>
              </w:rPr>
              <w:t xml:space="preserve">  </w:t>
            </w:r>
            <w:r w:rsidRPr="00654A46">
              <w:rPr>
                <w:rFonts w:ascii="Tahoma" w:hAnsi="Tahoma" w:cs="Tahoma"/>
              </w:rPr>
              <w:t>Da chi è promossa l’indagine PISA: interpretazione ed utilizzo dei dati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8C0419" w:rsidP="0081597D">
            <w:pPr>
              <w:ind w:left="0" w:hanging="709"/>
              <w:rPr>
                <w:rFonts w:ascii="Tahoma" w:hAnsi="Tahoma" w:cs="Tahoma"/>
                <w:bCs/>
                <w:iCs/>
              </w:rPr>
            </w:pPr>
            <w:r w:rsidRPr="00654A46">
              <w:rPr>
                <w:rFonts w:ascii="Tahoma" w:hAnsi="Tahoma" w:cs="Tahoma"/>
                <w:bCs/>
                <w:iCs/>
              </w:rPr>
              <w:t>2.4.7</w:t>
            </w:r>
            <w:r w:rsidRPr="00654A46">
              <w:rPr>
                <w:rFonts w:ascii="Tahoma" w:hAnsi="Tahoma" w:cs="Tahoma"/>
              </w:rPr>
              <w:t xml:space="preserve"> </w:t>
            </w:r>
            <w:r w:rsidR="00654A46">
              <w:rPr>
                <w:rFonts w:ascii="Tahoma" w:hAnsi="Tahoma" w:cs="Tahoma"/>
              </w:rPr>
              <w:t xml:space="preserve">  </w:t>
            </w:r>
            <w:proofErr w:type="spellStart"/>
            <w:r w:rsidR="00654A46">
              <w:rPr>
                <w:rFonts w:ascii="Tahoma" w:hAnsi="Tahoma" w:cs="Tahoma"/>
              </w:rPr>
              <w:t>2.4.7</w:t>
            </w:r>
            <w:proofErr w:type="spellEnd"/>
            <w:r w:rsidR="00654A46">
              <w:rPr>
                <w:rFonts w:ascii="Tahoma" w:hAnsi="Tahoma" w:cs="Tahoma"/>
              </w:rPr>
              <w:t xml:space="preserve">   </w:t>
            </w:r>
            <w:r w:rsidRPr="00654A46">
              <w:rPr>
                <w:rFonts w:ascii="Tahoma" w:hAnsi="Tahoma" w:cs="Tahoma"/>
              </w:rPr>
              <w:t>Analisi di secondo livello a partire dai dati PISA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654A46" w:rsidRDefault="008C0419" w:rsidP="0081597D">
            <w:pPr>
              <w:ind w:left="0"/>
              <w:rPr>
                <w:rFonts w:ascii="Tahoma" w:hAnsi="Tahoma" w:cs="Tahoma"/>
                <w:bCs/>
                <w:iCs/>
              </w:rPr>
            </w:pPr>
            <w:r w:rsidRPr="00654A46">
              <w:rPr>
                <w:rFonts w:ascii="Tahoma" w:hAnsi="Tahoma" w:cs="Tahoma"/>
                <w:bCs/>
                <w:iCs/>
              </w:rPr>
              <w:t>2.4.8</w:t>
            </w:r>
            <w:r w:rsidRPr="00654A46">
              <w:rPr>
                <w:rFonts w:ascii="Tahoma" w:hAnsi="Tahoma" w:cs="Tahoma"/>
              </w:rPr>
              <w:t xml:space="preserve"> </w:t>
            </w:r>
            <w:r w:rsidR="00654A46">
              <w:rPr>
                <w:rFonts w:ascii="Tahoma" w:hAnsi="Tahoma" w:cs="Tahoma"/>
              </w:rPr>
              <w:t xml:space="preserve">  </w:t>
            </w:r>
            <w:r w:rsidRPr="00654A46">
              <w:rPr>
                <w:rFonts w:ascii="Tahoma" w:hAnsi="Tahoma" w:cs="Tahoma"/>
              </w:rPr>
              <w:t>PISA e l’economia dell’educazione tra efficienza ed equità</w:t>
            </w: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D44CD2" w:rsidRDefault="008C0419" w:rsidP="00D44CD2">
            <w:pPr>
              <w:ind w:left="0"/>
              <w:rPr>
                <w:rFonts w:ascii="Tahoma" w:hAnsi="Tahoma" w:cs="Tahoma"/>
                <w:b/>
                <w:bCs/>
                <w:iCs/>
              </w:rPr>
            </w:pP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F51206" w:rsidRDefault="001E575B">
            <w:pPr>
              <w:ind w:left="0"/>
              <w:rPr>
                <w:rFonts w:ascii="Tahoma" w:hAnsi="Tahoma" w:cs="Tahoma"/>
                <w:b/>
              </w:rPr>
            </w:pPr>
            <w:r w:rsidRPr="00F51206">
              <w:rPr>
                <w:rFonts w:ascii="Tahoma" w:hAnsi="Tahoma" w:cs="Tahoma"/>
                <w:b/>
              </w:rPr>
              <w:t>2.5</w:t>
            </w:r>
          </w:p>
        </w:tc>
        <w:tc>
          <w:tcPr>
            <w:tcW w:w="0" w:type="auto"/>
          </w:tcPr>
          <w:p w:rsidR="00315F6B" w:rsidRPr="00D44CD2" w:rsidRDefault="00D44CD2" w:rsidP="00D44CD2">
            <w:pPr>
              <w:ind w:left="0"/>
              <w:rPr>
                <w:b/>
              </w:rPr>
            </w:pPr>
            <w:r w:rsidRPr="00D44CD2">
              <w:rPr>
                <w:rFonts w:ascii="Tahoma" w:hAnsi="Tahoma" w:cs="Tahoma"/>
                <w:b/>
                <w:bCs/>
                <w:iCs/>
              </w:rPr>
              <w:t>L’indagine PISA 2006: la particolarità della rilevazione PISA 2006, il quadro teorico e metodologico di riferimento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143F62" w:rsidRDefault="008C0419">
            <w:pPr>
              <w:ind w:left="0"/>
              <w:rPr>
                <w:rFonts w:ascii="Tahoma" w:hAnsi="Tahoma" w:cs="Tahoma"/>
                <w:b/>
                <w:bCs/>
                <w:iCs/>
              </w:rPr>
            </w:pP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F51206" w:rsidRDefault="001E575B">
            <w:pPr>
              <w:ind w:left="0"/>
              <w:rPr>
                <w:rFonts w:ascii="Tahoma" w:hAnsi="Tahoma" w:cs="Tahoma"/>
                <w:b/>
              </w:rPr>
            </w:pPr>
            <w:r w:rsidRPr="00F51206">
              <w:rPr>
                <w:rFonts w:ascii="Tahoma" w:hAnsi="Tahoma" w:cs="Tahoma"/>
                <w:b/>
              </w:rPr>
              <w:t>2.6</w:t>
            </w:r>
          </w:p>
        </w:tc>
        <w:tc>
          <w:tcPr>
            <w:tcW w:w="0" w:type="auto"/>
          </w:tcPr>
          <w:p w:rsidR="00315F6B" w:rsidRPr="00143F62" w:rsidRDefault="00143F62">
            <w:pPr>
              <w:ind w:left="0"/>
              <w:rPr>
                <w:b/>
              </w:rPr>
            </w:pPr>
            <w:r w:rsidRPr="00143F62">
              <w:rPr>
                <w:rFonts w:ascii="Tahoma" w:hAnsi="Tahoma" w:cs="Tahoma"/>
                <w:b/>
                <w:bCs/>
                <w:iCs/>
              </w:rPr>
              <w:t>I principali risultati in OCSE PISA 2006: caratteristiche dei sistemi educativi rispetto a qualità ed equità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8C0419" w:rsidTr="00D15EFA">
        <w:tc>
          <w:tcPr>
            <w:tcW w:w="0" w:type="auto"/>
          </w:tcPr>
          <w:p w:rsidR="008C0419" w:rsidRPr="00F51206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Pr="003053DD" w:rsidRDefault="008C0419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C0419" w:rsidRDefault="008C0419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F51206" w:rsidRDefault="001E575B">
            <w:pPr>
              <w:ind w:left="0"/>
              <w:rPr>
                <w:rFonts w:ascii="Tahoma" w:hAnsi="Tahoma" w:cs="Tahoma"/>
                <w:b/>
              </w:rPr>
            </w:pPr>
            <w:r w:rsidRPr="00F51206">
              <w:rPr>
                <w:rFonts w:ascii="Tahoma" w:hAnsi="Tahoma" w:cs="Tahoma"/>
                <w:b/>
              </w:rPr>
              <w:t>2.7</w:t>
            </w:r>
          </w:p>
        </w:tc>
        <w:tc>
          <w:tcPr>
            <w:tcW w:w="0" w:type="auto"/>
          </w:tcPr>
          <w:p w:rsidR="00315F6B" w:rsidRPr="003053DD" w:rsidRDefault="003053DD">
            <w:pPr>
              <w:ind w:left="0"/>
              <w:rPr>
                <w:b/>
              </w:rPr>
            </w:pPr>
            <w:r w:rsidRPr="003053DD">
              <w:rPr>
                <w:rFonts w:ascii="Tahoma" w:hAnsi="Tahoma" w:cs="Tahoma"/>
                <w:b/>
              </w:rPr>
              <w:t>La controversia su PISA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521813" w:rsidTr="00D15EFA">
        <w:tc>
          <w:tcPr>
            <w:tcW w:w="0" w:type="auto"/>
          </w:tcPr>
          <w:p w:rsidR="00521813" w:rsidRDefault="00521813">
            <w:pPr>
              <w:ind w:left="0"/>
            </w:pPr>
          </w:p>
        </w:tc>
        <w:tc>
          <w:tcPr>
            <w:tcW w:w="0" w:type="auto"/>
          </w:tcPr>
          <w:p w:rsidR="00521813" w:rsidRPr="00521813" w:rsidRDefault="00521813" w:rsidP="00255CAD">
            <w:pPr>
              <w:pStyle w:val="Paragrafoelenco"/>
              <w:spacing w:after="0" w:line="360" w:lineRule="auto"/>
              <w:ind w:left="0" w:right="1134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521813" w:rsidRDefault="00521813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Pr="00521813" w:rsidRDefault="00255CAD" w:rsidP="00255CAD">
            <w:pPr>
              <w:pStyle w:val="Paragrafoelenco"/>
              <w:spacing w:after="0" w:line="360" w:lineRule="auto"/>
              <w:ind w:left="0" w:right="1134"/>
              <w:jc w:val="both"/>
              <w:rPr>
                <w:b/>
              </w:rPr>
            </w:pPr>
            <w:r w:rsidRPr="00521813">
              <w:rPr>
                <w:rFonts w:ascii="Tahoma" w:hAnsi="Tahoma" w:cs="Tahoma"/>
                <w:b/>
              </w:rPr>
              <w:t>Bibliografia capitolo 2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521813" w:rsidTr="004867AF">
        <w:tc>
          <w:tcPr>
            <w:tcW w:w="0" w:type="auto"/>
            <w:gridSpan w:val="2"/>
          </w:tcPr>
          <w:p w:rsidR="00521813" w:rsidRPr="00521813" w:rsidRDefault="000A34E8" w:rsidP="00F855F4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Capitolo 3. </w:t>
            </w:r>
            <w:r w:rsidRPr="000A34E8">
              <w:rPr>
                <w:rFonts w:ascii="Tahoma" w:hAnsi="Tahoma" w:cs="Tahoma"/>
                <w:b/>
              </w:rPr>
              <w:t>Le concettualizzazioni teoriche e le ricerche sui risultati delle seconde generazioni in PISA 2006</w:t>
            </w:r>
          </w:p>
        </w:tc>
        <w:tc>
          <w:tcPr>
            <w:tcW w:w="0" w:type="auto"/>
          </w:tcPr>
          <w:p w:rsidR="00521813" w:rsidRDefault="00521813">
            <w:pPr>
              <w:ind w:left="0"/>
            </w:pPr>
          </w:p>
        </w:tc>
      </w:tr>
      <w:tr w:rsidR="00F855F4" w:rsidTr="00D15EFA">
        <w:tc>
          <w:tcPr>
            <w:tcW w:w="0" w:type="auto"/>
          </w:tcPr>
          <w:p w:rsidR="00F855F4" w:rsidRDefault="00F855F4">
            <w:pPr>
              <w:ind w:left="0"/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F855F4" w:rsidTr="00D15EFA">
        <w:tc>
          <w:tcPr>
            <w:tcW w:w="0" w:type="auto"/>
          </w:tcPr>
          <w:p w:rsidR="00F855F4" w:rsidRDefault="00F855F4">
            <w:pPr>
              <w:ind w:left="0"/>
            </w:pPr>
          </w:p>
        </w:tc>
        <w:tc>
          <w:tcPr>
            <w:tcW w:w="0" w:type="auto"/>
          </w:tcPr>
          <w:p w:rsidR="00F855F4" w:rsidRPr="00F855F4" w:rsidRDefault="00F855F4">
            <w:pPr>
              <w:ind w:left="0"/>
              <w:rPr>
                <w:rFonts w:ascii="Tahoma" w:hAnsi="Tahoma" w:cs="Tahoma"/>
              </w:rPr>
            </w:pPr>
            <w:r w:rsidRPr="00F855F4">
              <w:rPr>
                <w:rFonts w:ascii="Tahoma" w:hAnsi="Tahoma" w:cs="Tahoma"/>
              </w:rPr>
              <w:t>Premessa</w:t>
            </w:r>
          </w:p>
        </w:tc>
        <w:tc>
          <w:tcPr>
            <w:tcW w:w="0" w:type="auto"/>
          </w:tcPr>
          <w:p w:rsidR="00F855F4" w:rsidRDefault="00F855F4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521813" w:rsidRDefault="00521813">
            <w:pPr>
              <w:ind w:left="0"/>
              <w:rPr>
                <w:rFonts w:ascii="Tahoma" w:hAnsi="Tahoma" w:cs="Tahoma"/>
                <w:b/>
              </w:rPr>
            </w:pPr>
            <w:r w:rsidRPr="00521813">
              <w:rPr>
                <w:rFonts w:ascii="Tahoma" w:hAnsi="Tahoma" w:cs="Tahoma"/>
                <w:b/>
              </w:rPr>
              <w:t>3.1</w:t>
            </w:r>
          </w:p>
        </w:tc>
        <w:tc>
          <w:tcPr>
            <w:tcW w:w="0" w:type="auto"/>
          </w:tcPr>
          <w:p w:rsidR="00315F6B" w:rsidRPr="00521813" w:rsidRDefault="004D44FE" w:rsidP="004D44FE">
            <w:pPr>
              <w:ind w:left="0" w:right="57"/>
              <w:rPr>
                <w:rFonts w:ascii="Tahoma" w:hAnsi="Tahoma" w:cs="Tahoma"/>
              </w:rPr>
            </w:pPr>
            <w:r w:rsidRPr="004D44FE">
              <w:rPr>
                <w:rFonts w:ascii="Tahoma" w:hAnsi="Tahoma" w:cs="Tahoma"/>
                <w:b/>
              </w:rPr>
              <w:t xml:space="preserve">Seconde generazioni e questioni terminologiche in letteratura (definizioni, </w:t>
            </w:r>
            <w:proofErr w:type="spellStart"/>
            <w:r w:rsidRPr="004D44FE">
              <w:rPr>
                <w:rFonts w:ascii="Tahoma" w:hAnsi="Tahoma" w:cs="Tahoma"/>
                <w:b/>
              </w:rPr>
              <w:t>discourses</w:t>
            </w:r>
            <w:proofErr w:type="spellEnd"/>
            <w:r w:rsidRPr="004D44FE">
              <w:rPr>
                <w:rFonts w:ascii="Tahoma" w:hAnsi="Tahoma" w:cs="Tahoma"/>
                <w:b/>
              </w:rPr>
              <w:t>, teorie, approcci)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4D44FE" w:rsidTr="00D15EFA">
        <w:tc>
          <w:tcPr>
            <w:tcW w:w="0" w:type="auto"/>
          </w:tcPr>
          <w:p w:rsidR="004D44FE" w:rsidRPr="00521813" w:rsidRDefault="004D44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4D44FE" w:rsidRPr="004D44FE" w:rsidRDefault="004D44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4D44FE" w:rsidRDefault="004D44FE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521813" w:rsidRDefault="00521813">
            <w:pPr>
              <w:ind w:left="0"/>
              <w:rPr>
                <w:rFonts w:ascii="Tahoma" w:hAnsi="Tahoma" w:cs="Tahoma"/>
                <w:b/>
              </w:rPr>
            </w:pPr>
            <w:r w:rsidRPr="00521813">
              <w:rPr>
                <w:rFonts w:ascii="Tahoma" w:hAnsi="Tahoma" w:cs="Tahoma"/>
                <w:b/>
              </w:rPr>
              <w:t>3.2</w:t>
            </w:r>
          </w:p>
        </w:tc>
        <w:tc>
          <w:tcPr>
            <w:tcW w:w="0" w:type="auto"/>
          </w:tcPr>
          <w:p w:rsidR="00315F6B" w:rsidRPr="004D44FE" w:rsidRDefault="004D44FE">
            <w:pPr>
              <w:ind w:left="0"/>
              <w:rPr>
                <w:rFonts w:ascii="Tahoma" w:hAnsi="Tahoma" w:cs="Tahoma"/>
                <w:b/>
              </w:rPr>
            </w:pPr>
            <w:r w:rsidRPr="004D44FE">
              <w:rPr>
                <w:rFonts w:ascii="Tahoma" w:hAnsi="Tahoma" w:cs="Tahoma"/>
                <w:b/>
              </w:rPr>
              <w:t>Come vengono definite le seconde generazioni in PISA tra gli studenti immigrati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4D44FE" w:rsidTr="00D15EFA">
        <w:tc>
          <w:tcPr>
            <w:tcW w:w="0" w:type="auto"/>
          </w:tcPr>
          <w:p w:rsidR="004D44FE" w:rsidRPr="00521813" w:rsidRDefault="004D44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4D44FE" w:rsidRPr="004D44FE" w:rsidRDefault="004D44FE" w:rsidP="004D44FE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4D44FE" w:rsidRDefault="004D44FE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521813" w:rsidRDefault="00521813">
            <w:pPr>
              <w:ind w:left="0"/>
              <w:rPr>
                <w:rFonts w:ascii="Tahoma" w:hAnsi="Tahoma" w:cs="Tahoma"/>
                <w:b/>
              </w:rPr>
            </w:pPr>
            <w:r w:rsidRPr="00521813">
              <w:rPr>
                <w:rFonts w:ascii="Tahoma" w:hAnsi="Tahoma" w:cs="Tahoma"/>
                <w:b/>
              </w:rPr>
              <w:t>3.3</w:t>
            </w:r>
          </w:p>
        </w:tc>
        <w:tc>
          <w:tcPr>
            <w:tcW w:w="0" w:type="auto"/>
          </w:tcPr>
          <w:p w:rsidR="00315F6B" w:rsidRPr="00521813" w:rsidRDefault="004D44FE" w:rsidP="004D44FE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</w:rPr>
            </w:pPr>
            <w:r w:rsidRPr="004D44FE">
              <w:rPr>
                <w:rFonts w:ascii="Tahoma" w:hAnsi="Tahoma" w:cs="Tahoma"/>
                <w:b/>
              </w:rPr>
              <w:t>La definizione e la composizione del campione delle seconde generazioni in PISA. Come vengono selezionati o categorizzati gli studenti  immigrati. Qual è la competenza linguistica degli studenti immigrati di prima generazione e come vengono raggruppati la prima e la seconda generazione degli studenti immigrati in PI</w:t>
            </w:r>
            <w:r>
              <w:rPr>
                <w:rFonts w:ascii="Tahoma" w:hAnsi="Tahoma" w:cs="Tahoma"/>
                <w:b/>
              </w:rPr>
              <w:t>SA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4D44FE" w:rsidTr="00D15EFA">
        <w:tc>
          <w:tcPr>
            <w:tcW w:w="0" w:type="auto"/>
          </w:tcPr>
          <w:p w:rsidR="004D44FE" w:rsidRPr="00521813" w:rsidRDefault="004D44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4D44FE" w:rsidRDefault="004D44FE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4D44FE" w:rsidRDefault="004D44FE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521813" w:rsidRDefault="00521813">
            <w:pPr>
              <w:ind w:left="0"/>
              <w:rPr>
                <w:rFonts w:ascii="Tahoma" w:hAnsi="Tahoma" w:cs="Tahoma"/>
                <w:b/>
              </w:rPr>
            </w:pPr>
            <w:r w:rsidRPr="00521813">
              <w:rPr>
                <w:rFonts w:ascii="Tahoma" w:hAnsi="Tahoma" w:cs="Tahoma"/>
                <w:b/>
              </w:rPr>
              <w:t>3.4</w:t>
            </w:r>
          </w:p>
        </w:tc>
        <w:tc>
          <w:tcPr>
            <w:tcW w:w="0" w:type="auto"/>
          </w:tcPr>
          <w:p w:rsidR="00315F6B" w:rsidRPr="004D44FE" w:rsidRDefault="004D44FE">
            <w:pPr>
              <w:ind w:left="0"/>
              <w:rPr>
                <w:rFonts w:ascii="Tahoma" w:hAnsi="Tahoma" w:cs="Tahoma"/>
                <w:b/>
              </w:rPr>
            </w:pPr>
            <w:r w:rsidRPr="004D44FE">
              <w:rPr>
                <w:rFonts w:ascii="Tahoma" w:hAnsi="Tahoma" w:cs="Tahoma"/>
                <w:b/>
              </w:rPr>
              <w:t>Quali concettualizzazioni e ricerche in letteratura sui risultati scolastici delle seconde generazioni in PISA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4D44FE" w:rsidTr="00D15EFA">
        <w:tc>
          <w:tcPr>
            <w:tcW w:w="0" w:type="auto"/>
          </w:tcPr>
          <w:p w:rsidR="004D44FE" w:rsidRPr="00521813" w:rsidRDefault="004D44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4D44FE" w:rsidRPr="004D44FE" w:rsidRDefault="004D44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4D44FE" w:rsidRDefault="004D44FE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521813" w:rsidRDefault="00521813">
            <w:pPr>
              <w:ind w:left="0"/>
              <w:rPr>
                <w:rFonts w:ascii="Tahoma" w:hAnsi="Tahoma" w:cs="Tahoma"/>
                <w:b/>
              </w:rPr>
            </w:pPr>
            <w:r w:rsidRPr="00521813">
              <w:rPr>
                <w:rFonts w:ascii="Tahoma" w:hAnsi="Tahoma" w:cs="Tahoma"/>
                <w:b/>
              </w:rPr>
              <w:t>3.5</w:t>
            </w:r>
          </w:p>
        </w:tc>
        <w:tc>
          <w:tcPr>
            <w:tcW w:w="0" w:type="auto"/>
          </w:tcPr>
          <w:p w:rsidR="00315F6B" w:rsidRPr="00521813" w:rsidRDefault="004D44FE" w:rsidP="004D44FE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</w:rPr>
            </w:pPr>
            <w:r w:rsidRPr="004D44FE">
              <w:rPr>
                <w:rFonts w:ascii="Tahoma" w:hAnsi="Tahoma" w:cs="Tahoma"/>
                <w:b/>
              </w:rPr>
              <w:t>I risultati scolastici delle seconde generazioni. Dove gli studenti immigrati hanno successo.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521813" w:rsidTr="00D15EFA">
        <w:tc>
          <w:tcPr>
            <w:tcW w:w="0" w:type="auto"/>
          </w:tcPr>
          <w:p w:rsidR="00521813" w:rsidRPr="00521813" w:rsidRDefault="00521813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21813" w:rsidRPr="00521813" w:rsidRDefault="00521813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521813" w:rsidRDefault="00521813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521813" w:rsidRDefault="00315F6B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315F6B" w:rsidRPr="00521813" w:rsidRDefault="00521813">
            <w:pPr>
              <w:ind w:left="0"/>
              <w:rPr>
                <w:rFonts w:ascii="Tahoma" w:hAnsi="Tahoma" w:cs="Tahoma"/>
                <w:b/>
              </w:rPr>
            </w:pPr>
            <w:r w:rsidRPr="00521813">
              <w:rPr>
                <w:rFonts w:ascii="Tahoma" w:hAnsi="Tahoma" w:cs="Tahoma"/>
                <w:b/>
              </w:rPr>
              <w:t>Bibliografia capitolo 3</w:t>
            </w: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7676F3" w:rsidTr="001A0958">
        <w:tc>
          <w:tcPr>
            <w:tcW w:w="0" w:type="auto"/>
            <w:gridSpan w:val="2"/>
          </w:tcPr>
          <w:p w:rsidR="00663F97" w:rsidRDefault="007676F3" w:rsidP="006E79A0">
            <w:pPr>
              <w:ind w:left="0"/>
              <w:rPr>
                <w:rFonts w:ascii="Tahoma" w:hAnsi="Tahoma" w:cs="Tahoma"/>
                <w:b/>
              </w:rPr>
            </w:pPr>
            <w:r w:rsidRPr="006E79A0">
              <w:rPr>
                <w:rFonts w:ascii="Tahoma" w:hAnsi="Tahoma" w:cs="Tahoma"/>
                <w:b/>
              </w:rPr>
              <w:t xml:space="preserve">Capitolo 4. </w:t>
            </w:r>
            <w:r w:rsidR="006E79A0">
              <w:rPr>
                <w:rFonts w:ascii="Tahoma" w:hAnsi="Tahoma" w:cs="Tahoma"/>
                <w:b/>
              </w:rPr>
              <w:t xml:space="preserve"> </w:t>
            </w:r>
          </w:p>
          <w:p w:rsidR="007676F3" w:rsidRPr="007676F3" w:rsidRDefault="00AB6CE3" w:rsidP="00AB6CE3">
            <w:pPr>
              <w:ind w:left="0"/>
              <w:rPr>
                <w:rFonts w:ascii="Tahoma" w:hAnsi="Tahoma" w:cs="Tahoma"/>
                <w:b/>
              </w:rPr>
            </w:pPr>
            <w:r w:rsidRPr="00A523D7">
              <w:rPr>
                <w:rFonts w:ascii="Tahoma" w:hAnsi="Tahoma" w:cs="Tahoma"/>
                <w:b/>
              </w:rPr>
              <w:t>Analisi e de</w:t>
            </w:r>
            <w:r>
              <w:rPr>
                <w:rFonts w:ascii="Tahoma" w:hAnsi="Tahoma" w:cs="Tahoma"/>
                <w:b/>
              </w:rPr>
              <w:t>scrizione dei risultati delle seconde generazioni</w:t>
            </w:r>
            <w:r w:rsidRPr="00A523D7">
              <w:rPr>
                <w:rFonts w:ascii="Tahoma" w:hAnsi="Tahoma" w:cs="Tahoma"/>
                <w:b/>
              </w:rPr>
              <w:t xml:space="preserve"> in PISA 2006 nel rapporto internazionale dell’OCSE e nei quattro </w:t>
            </w:r>
            <w:proofErr w:type="spellStart"/>
            <w:r w:rsidRPr="00A523D7">
              <w:rPr>
                <w:rFonts w:ascii="Tahoma" w:hAnsi="Tahoma" w:cs="Tahoma"/>
                <w:b/>
              </w:rPr>
              <w:t>Country</w:t>
            </w:r>
            <w:proofErr w:type="spellEnd"/>
            <w:r w:rsidRPr="00A523D7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A523D7">
              <w:rPr>
                <w:rFonts w:ascii="Tahoma" w:hAnsi="Tahoma" w:cs="Tahoma"/>
                <w:b/>
              </w:rPr>
              <w:t>cases</w:t>
            </w:r>
            <w:proofErr w:type="spellEnd"/>
            <w:r>
              <w:rPr>
                <w:rFonts w:ascii="Tahoma" w:hAnsi="Tahoma" w:cs="Tahoma"/>
                <w:b/>
              </w:rPr>
              <w:t xml:space="preserve"> all’interno della </w:t>
            </w:r>
            <w:r w:rsidR="00663F97">
              <w:rPr>
                <w:rFonts w:ascii="Tahoma" w:hAnsi="Tahoma" w:cs="Tahoma"/>
                <w:b/>
              </w:rPr>
              <w:t>costruzione di categorie governat</w:t>
            </w:r>
            <w:r>
              <w:rPr>
                <w:rFonts w:ascii="Tahoma" w:hAnsi="Tahoma" w:cs="Tahoma"/>
                <w:b/>
              </w:rPr>
              <w:t>e attraverso dati e comparazioni</w:t>
            </w:r>
            <w:r w:rsidR="00663F97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0" w:type="auto"/>
          </w:tcPr>
          <w:p w:rsidR="007676F3" w:rsidRDefault="007676F3">
            <w:pPr>
              <w:ind w:left="0"/>
            </w:pPr>
          </w:p>
        </w:tc>
      </w:tr>
      <w:tr w:rsidR="00AA3EF3" w:rsidTr="00D15EFA">
        <w:tc>
          <w:tcPr>
            <w:tcW w:w="0" w:type="auto"/>
          </w:tcPr>
          <w:p w:rsidR="00AA3EF3" w:rsidRDefault="00AA3EF3">
            <w:pPr>
              <w:ind w:left="0"/>
            </w:pPr>
          </w:p>
        </w:tc>
        <w:tc>
          <w:tcPr>
            <w:tcW w:w="0" w:type="auto"/>
          </w:tcPr>
          <w:p w:rsidR="00AA3EF3" w:rsidRDefault="00AA3EF3">
            <w:pPr>
              <w:ind w:left="0"/>
            </w:pPr>
          </w:p>
        </w:tc>
        <w:tc>
          <w:tcPr>
            <w:tcW w:w="0" w:type="auto"/>
          </w:tcPr>
          <w:p w:rsidR="00AA3EF3" w:rsidRDefault="00AA3EF3">
            <w:pPr>
              <w:ind w:left="0"/>
            </w:pPr>
          </w:p>
        </w:tc>
      </w:tr>
      <w:tr w:rsidR="00C451E8" w:rsidTr="00E40B57">
        <w:tc>
          <w:tcPr>
            <w:tcW w:w="0" w:type="auto"/>
            <w:gridSpan w:val="2"/>
          </w:tcPr>
          <w:p w:rsidR="00C451E8" w:rsidRPr="006E79A0" w:rsidRDefault="00C451E8" w:rsidP="00874606">
            <w:pPr>
              <w:ind w:left="0"/>
              <w:rPr>
                <w:rFonts w:ascii="Tahoma" w:hAnsi="Tahoma" w:cs="Tahoma"/>
                <w:b/>
              </w:rPr>
            </w:pPr>
            <w:r w:rsidRPr="006E79A0">
              <w:rPr>
                <w:rFonts w:ascii="Tahoma" w:hAnsi="Tahoma" w:cs="Tahoma"/>
                <w:b/>
              </w:rPr>
              <w:t xml:space="preserve">Capitolo 5. </w:t>
            </w:r>
            <w:r w:rsidR="009424E6" w:rsidRPr="009424E6">
              <w:rPr>
                <w:rFonts w:ascii="Tahoma" w:hAnsi="Tahoma" w:cs="Tahoma"/>
              </w:rPr>
              <w:t xml:space="preserve">Analisi </w:t>
            </w:r>
            <w:r w:rsidR="00CE0996" w:rsidRPr="00CE0996">
              <w:rPr>
                <w:rFonts w:ascii="Tahoma" w:eastAsia="Calibri" w:hAnsi="Tahoma" w:cs="Tahoma"/>
              </w:rPr>
              <w:t xml:space="preserve">e descrizione </w:t>
            </w:r>
            <w:r w:rsidR="009424E6" w:rsidRPr="009424E6">
              <w:rPr>
                <w:rFonts w:ascii="Tahoma" w:hAnsi="Tahoma" w:cs="Tahoma"/>
              </w:rPr>
              <w:t xml:space="preserve">dei risultati delle seconde generazioni nelle pubblicazioni riguardanti PISA 2006 in </w:t>
            </w:r>
            <w:r w:rsidR="009424E6" w:rsidRPr="009424E6">
              <w:rPr>
                <w:rFonts w:ascii="Tahoma" w:hAnsi="Tahoma" w:cs="Tahoma"/>
                <w:b/>
              </w:rPr>
              <w:t>Svezia</w:t>
            </w:r>
          </w:p>
        </w:tc>
        <w:tc>
          <w:tcPr>
            <w:tcW w:w="0" w:type="auto"/>
          </w:tcPr>
          <w:p w:rsidR="00C451E8" w:rsidRDefault="00C451E8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6E79A0" w:rsidRDefault="00315F6B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315F6B" w:rsidRPr="006E79A0" w:rsidRDefault="00315F6B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C451E8" w:rsidTr="00691FA4">
        <w:tc>
          <w:tcPr>
            <w:tcW w:w="0" w:type="auto"/>
            <w:gridSpan w:val="2"/>
          </w:tcPr>
          <w:p w:rsidR="00C451E8" w:rsidRPr="006E79A0" w:rsidRDefault="00C451E8" w:rsidP="009424E6">
            <w:pPr>
              <w:ind w:left="0"/>
              <w:rPr>
                <w:rFonts w:ascii="Tahoma" w:hAnsi="Tahoma" w:cs="Tahoma"/>
                <w:b/>
              </w:rPr>
            </w:pPr>
            <w:r w:rsidRPr="006E79A0">
              <w:rPr>
                <w:rFonts w:ascii="Tahoma" w:hAnsi="Tahoma" w:cs="Tahoma"/>
                <w:b/>
              </w:rPr>
              <w:t xml:space="preserve">Capitolo 6. </w:t>
            </w:r>
            <w:r w:rsidR="009424E6" w:rsidRPr="009424E6">
              <w:rPr>
                <w:rFonts w:ascii="Tahoma" w:hAnsi="Tahoma" w:cs="Tahoma"/>
              </w:rPr>
              <w:t xml:space="preserve">Analisi </w:t>
            </w:r>
            <w:r w:rsidR="00CE0996" w:rsidRPr="00CE0996">
              <w:rPr>
                <w:rFonts w:ascii="Tahoma" w:eastAsia="Calibri" w:hAnsi="Tahoma" w:cs="Tahoma"/>
              </w:rPr>
              <w:t xml:space="preserve">e descrizione </w:t>
            </w:r>
            <w:r w:rsidR="009424E6" w:rsidRPr="009424E6">
              <w:rPr>
                <w:rFonts w:ascii="Tahoma" w:hAnsi="Tahoma" w:cs="Tahoma"/>
              </w:rPr>
              <w:t xml:space="preserve">dei risultati delle seconde generazioni nelle pubblicazioni riguardanti PISA 2006 in </w:t>
            </w:r>
            <w:r w:rsidR="009424E6" w:rsidRPr="009424E6">
              <w:rPr>
                <w:rFonts w:ascii="Tahoma" w:hAnsi="Tahoma" w:cs="Tahoma"/>
                <w:b/>
              </w:rPr>
              <w:t>Sv</w:t>
            </w:r>
            <w:r w:rsidR="009424E6">
              <w:rPr>
                <w:rFonts w:ascii="Tahoma" w:hAnsi="Tahoma" w:cs="Tahoma"/>
                <w:b/>
              </w:rPr>
              <w:t>izzera</w:t>
            </w:r>
          </w:p>
        </w:tc>
        <w:tc>
          <w:tcPr>
            <w:tcW w:w="0" w:type="auto"/>
          </w:tcPr>
          <w:p w:rsidR="00C451E8" w:rsidRDefault="00C451E8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6E79A0" w:rsidRDefault="00315F6B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315F6B" w:rsidRPr="006E79A0" w:rsidRDefault="00315F6B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C451E8" w:rsidTr="00776D78">
        <w:tc>
          <w:tcPr>
            <w:tcW w:w="0" w:type="auto"/>
            <w:gridSpan w:val="2"/>
          </w:tcPr>
          <w:p w:rsidR="00C451E8" w:rsidRPr="006E79A0" w:rsidRDefault="00C451E8" w:rsidP="009424E6">
            <w:pPr>
              <w:ind w:left="0"/>
              <w:rPr>
                <w:rFonts w:ascii="Tahoma" w:hAnsi="Tahoma" w:cs="Tahoma"/>
                <w:b/>
              </w:rPr>
            </w:pPr>
            <w:r w:rsidRPr="006E79A0">
              <w:rPr>
                <w:rFonts w:ascii="Tahoma" w:hAnsi="Tahoma" w:cs="Tahoma"/>
                <w:b/>
              </w:rPr>
              <w:t xml:space="preserve">Capitolo 7. </w:t>
            </w:r>
            <w:r w:rsidR="009424E6" w:rsidRPr="009424E6">
              <w:rPr>
                <w:rFonts w:ascii="Tahoma" w:hAnsi="Tahoma" w:cs="Tahoma"/>
              </w:rPr>
              <w:t xml:space="preserve">Analisi </w:t>
            </w:r>
            <w:r w:rsidR="00CE0996" w:rsidRPr="00CE0996">
              <w:rPr>
                <w:rFonts w:ascii="Tahoma" w:eastAsia="Calibri" w:hAnsi="Tahoma" w:cs="Tahoma"/>
              </w:rPr>
              <w:t xml:space="preserve">e descrizione </w:t>
            </w:r>
            <w:r w:rsidR="009424E6" w:rsidRPr="009424E6">
              <w:rPr>
                <w:rFonts w:ascii="Tahoma" w:hAnsi="Tahoma" w:cs="Tahoma"/>
              </w:rPr>
              <w:t xml:space="preserve">dei risultati delle seconde generazioni nelle pubblicazioni riguardanti PISA 2006 in </w:t>
            </w:r>
            <w:r w:rsidR="009424E6" w:rsidRPr="009424E6">
              <w:rPr>
                <w:rFonts w:ascii="Tahoma" w:hAnsi="Tahoma" w:cs="Tahoma"/>
                <w:b/>
              </w:rPr>
              <w:t>S</w:t>
            </w:r>
            <w:r w:rsidR="009424E6">
              <w:rPr>
                <w:rFonts w:ascii="Tahoma" w:hAnsi="Tahoma" w:cs="Tahoma"/>
                <w:b/>
              </w:rPr>
              <w:t>pagna</w:t>
            </w:r>
          </w:p>
        </w:tc>
        <w:tc>
          <w:tcPr>
            <w:tcW w:w="0" w:type="auto"/>
          </w:tcPr>
          <w:p w:rsidR="00C451E8" w:rsidRDefault="00C451E8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6E79A0" w:rsidRDefault="00315F6B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315F6B" w:rsidRPr="006E79A0" w:rsidRDefault="00315F6B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C451E8" w:rsidTr="00FD0001">
        <w:tc>
          <w:tcPr>
            <w:tcW w:w="0" w:type="auto"/>
            <w:gridSpan w:val="2"/>
          </w:tcPr>
          <w:p w:rsidR="00C451E8" w:rsidRPr="006E79A0" w:rsidRDefault="00C451E8" w:rsidP="0044525D">
            <w:pPr>
              <w:ind w:left="0"/>
              <w:rPr>
                <w:rFonts w:ascii="Tahoma" w:hAnsi="Tahoma" w:cs="Tahoma"/>
                <w:b/>
              </w:rPr>
            </w:pPr>
            <w:r w:rsidRPr="006E79A0">
              <w:rPr>
                <w:rFonts w:ascii="Tahoma" w:hAnsi="Tahoma" w:cs="Tahoma"/>
                <w:b/>
              </w:rPr>
              <w:t xml:space="preserve">Capitolo 8. </w:t>
            </w:r>
            <w:r w:rsidR="00CE0996" w:rsidRPr="00CE0996">
              <w:rPr>
                <w:rFonts w:ascii="Tahoma" w:eastAsia="Calibri" w:hAnsi="Tahoma" w:cs="Tahoma"/>
              </w:rPr>
              <w:t>Analisi e descrizione dei risult</w:t>
            </w:r>
            <w:r w:rsidR="00CE0996" w:rsidRPr="00CE0996">
              <w:rPr>
                <w:rFonts w:ascii="Tahoma" w:hAnsi="Tahoma" w:cs="Tahoma"/>
              </w:rPr>
              <w:t>ati delle seconde generazioni</w:t>
            </w:r>
            <w:r w:rsidR="0044525D">
              <w:rPr>
                <w:rFonts w:ascii="Tahoma" w:hAnsi="Tahoma" w:cs="Tahoma"/>
              </w:rPr>
              <w:t xml:space="preserve"> </w:t>
            </w:r>
            <w:r w:rsidR="00CE0996" w:rsidRPr="009424E6">
              <w:rPr>
                <w:rFonts w:ascii="Tahoma" w:hAnsi="Tahoma" w:cs="Tahoma"/>
              </w:rPr>
              <w:t xml:space="preserve">nelle pubblicazioni </w:t>
            </w:r>
            <w:r w:rsidR="00CE0996" w:rsidRPr="00CE0996">
              <w:rPr>
                <w:rFonts w:ascii="Tahoma" w:hAnsi="Tahoma" w:cs="Tahoma"/>
              </w:rPr>
              <w:t>riguardanti</w:t>
            </w:r>
            <w:r w:rsidR="00CE0996" w:rsidRPr="00CE0996">
              <w:rPr>
                <w:rFonts w:ascii="Tahoma" w:eastAsia="Calibri" w:hAnsi="Tahoma" w:cs="Tahoma"/>
              </w:rPr>
              <w:t xml:space="preserve"> PISA 2006</w:t>
            </w:r>
            <w:r w:rsidR="00CE0996" w:rsidRPr="006030DC">
              <w:rPr>
                <w:rFonts w:ascii="Tahoma" w:eastAsia="Calibri" w:hAnsi="Tahoma" w:cs="Tahoma"/>
                <w:b/>
              </w:rPr>
              <w:t xml:space="preserve"> </w:t>
            </w:r>
            <w:r w:rsidR="00CE0996" w:rsidRPr="00CE0996">
              <w:rPr>
                <w:rFonts w:ascii="Tahoma" w:hAnsi="Tahoma" w:cs="Tahoma"/>
              </w:rPr>
              <w:t>in</w:t>
            </w:r>
            <w:r w:rsidR="00CE0996" w:rsidRPr="006030DC">
              <w:rPr>
                <w:rFonts w:ascii="Tahoma" w:hAnsi="Tahoma" w:cs="Tahoma"/>
                <w:b/>
              </w:rPr>
              <w:t xml:space="preserve"> Italia</w:t>
            </w:r>
          </w:p>
        </w:tc>
        <w:tc>
          <w:tcPr>
            <w:tcW w:w="0" w:type="auto"/>
          </w:tcPr>
          <w:p w:rsidR="00C451E8" w:rsidRDefault="00C451E8">
            <w:pPr>
              <w:ind w:left="0"/>
            </w:pPr>
          </w:p>
        </w:tc>
      </w:tr>
      <w:tr w:rsidR="00A476FE" w:rsidTr="00D15EFA">
        <w:tc>
          <w:tcPr>
            <w:tcW w:w="0" w:type="auto"/>
          </w:tcPr>
          <w:p w:rsidR="00A476FE" w:rsidRPr="006E79A0" w:rsidRDefault="00A476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A476FE" w:rsidRPr="006E79A0" w:rsidRDefault="00A476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A476FE" w:rsidRDefault="00A476FE">
            <w:pPr>
              <w:ind w:left="0"/>
            </w:pPr>
          </w:p>
        </w:tc>
      </w:tr>
      <w:tr w:rsidR="00C451E8" w:rsidTr="004B4697">
        <w:tc>
          <w:tcPr>
            <w:tcW w:w="0" w:type="auto"/>
            <w:gridSpan w:val="2"/>
          </w:tcPr>
          <w:p w:rsidR="00C451E8" w:rsidRPr="006E79A0" w:rsidRDefault="00C451E8" w:rsidP="00D47931">
            <w:pPr>
              <w:ind w:left="0"/>
              <w:rPr>
                <w:rFonts w:ascii="Tahoma" w:hAnsi="Tahoma" w:cs="Tahoma"/>
                <w:b/>
              </w:rPr>
            </w:pPr>
            <w:r w:rsidRPr="006E79A0">
              <w:rPr>
                <w:rFonts w:ascii="Tahoma" w:hAnsi="Tahoma" w:cs="Tahoma"/>
                <w:b/>
              </w:rPr>
              <w:t xml:space="preserve">Capitolo 9. </w:t>
            </w:r>
            <w:r w:rsidR="00D47931">
              <w:rPr>
                <w:rFonts w:ascii="Tahoma" w:hAnsi="Tahoma" w:cs="Tahoma"/>
                <w:b/>
              </w:rPr>
              <w:t xml:space="preserve">Comparabilità tra i quattro </w:t>
            </w:r>
            <w:proofErr w:type="spellStart"/>
            <w:r w:rsidR="00D47931">
              <w:rPr>
                <w:rFonts w:ascii="Tahoma" w:hAnsi="Tahoma" w:cs="Tahoma"/>
                <w:b/>
              </w:rPr>
              <w:t>Country</w:t>
            </w:r>
            <w:proofErr w:type="spellEnd"/>
            <w:r w:rsidR="00D47931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47931">
              <w:rPr>
                <w:rFonts w:ascii="Tahoma" w:hAnsi="Tahoma" w:cs="Tahoma"/>
                <w:b/>
              </w:rPr>
              <w:t>cases</w:t>
            </w:r>
            <w:proofErr w:type="spellEnd"/>
          </w:p>
        </w:tc>
        <w:tc>
          <w:tcPr>
            <w:tcW w:w="0" w:type="auto"/>
          </w:tcPr>
          <w:p w:rsidR="00C451E8" w:rsidRDefault="00C451E8">
            <w:pPr>
              <w:ind w:left="0"/>
            </w:pPr>
          </w:p>
        </w:tc>
      </w:tr>
      <w:tr w:rsidR="00A476FE" w:rsidTr="00D15EFA">
        <w:tc>
          <w:tcPr>
            <w:tcW w:w="0" w:type="auto"/>
          </w:tcPr>
          <w:p w:rsidR="00A476FE" w:rsidRPr="00541A6F" w:rsidRDefault="00A476FE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A476FE" w:rsidRPr="00541A6F" w:rsidRDefault="00A476FE" w:rsidP="00541A6F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A476FE" w:rsidRDefault="00A476FE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Pr="00541A6F" w:rsidRDefault="00541A6F">
            <w:pPr>
              <w:ind w:left="0"/>
              <w:rPr>
                <w:rFonts w:ascii="Tahoma" w:hAnsi="Tahoma" w:cs="Tahoma"/>
                <w:b/>
              </w:rPr>
            </w:pPr>
            <w:r w:rsidRPr="00541A6F">
              <w:rPr>
                <w:rFonts w:ascii="Tahoma" w:hAnsi="Tahoma" w:cs="Tahoma"/>
                <w:b/>
              </w:rPr>
              <w:t>9.1</w:t>
            </w:r>
          </w:p>
        </w:tc>
        <w:tc>
          <w:tcPr>
            <w:tcW w:w="0" w:type="auto"/>
          </w:tcPr>
          <w:p w:rsidR="00315F6B" w:rsidRPr="00874606" w:rsidRDefault="00874606" w:rsidP="00541A6F">
            <w:pPr>
              <w:ind w:left="0"/>
              <w:rPr>
                <w:rFonts w:ascii="Tahoma" w:hAnsi="Tahoma" w:cs="Tahoma"/>
              </w:rPr>
            </w:pPr>
            <w:r w:rsidRPr="00541A6F">
              <w:rPr>
                <w:rFonts w:ascii="Tahoma" w:hAnsi="Tahoma" w:cs="Tahoma"/>
                <w:b/>
              </w:rPr>
              <w:t>La comparabilità dello strumento di PISA 200</w:t>
            </w:r>
            <w:r w:rsidR="0094220E">
              <w:rPr>
                <w:rFonts w:ascii="Tahoma" w:hAnsi="Tahoma" w:cs="Tahoma"/>
                <w:b/>
              </w:rPr>
              <w:t xml:space="preserve">6 “Questionario studente” nei quattro </w:t>
            </w:r>
            <w:proofErr w:type="spellStart"/>
            <w:r w:rsidRPr="00541A6F">
              <w:rPr>
                <w:rFonts w:ascii="Tahoma" w:hAnsi="Tahoma" w:cs="Tahoma"/>
                <w:b/>
              </w:rPr>
              <w:t>Country</w:t>
            </w:r>
            <w:proofErr w:type="spellEnd"/>
            <w:r w:rsidRPr="00541A6F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541A6F">
              <w:rPr>
                <w:rFonts w:ascii="Tahoma" w:hAnsi="Tahoma" w:cs="Tahoma"/>
                <w:b/>
              </w:rPr>
              <w:t>cases</w:t>
            </w:r>
            <w:proofErr w:type="spellEnd"/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874606" w:rsidTr="00D15EFA">
        <w:tc>
          <w:tcPr>
            <w:tcW w:w="0" w:type="auto"/>
          </w:tcPr>
          <w:p w:rsidR="00874606" w:rsidRDefault="00874606">
            <w:pPr>
              <w:ind w:left="0"/>
            </w:pPr>
          </w:p>
        </w:tc>
        <w:tc>
          <w:tcPr>
            <w:tcW w:w="0" w:type="auto"/>
          </w:tcPr>
          <w:p w:rsidR="00874606" w:rsidRDefault="00874606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874606" w:rsidRDefault="00874606">
            <w:pPr>
              <w:ind w:left="0"/>
            </w:pPr>
          </w:p>
        </w:tc>
      </w:tr>
      <w:tr w:rsidR="00874606" w:rsidTr="00D15EFA">
        <w:tc>
          <w:tcPr>
            <w:tcW w:w="0" w:type="auto"/>
          </w:tcPr>
          <w:p w:rsidR="00874606" w:rsidRPr="00541A6F" w:rsidRDefault="00541A6F">
            <w:pPr>
              <w:ind w:left="0"/>
              <w:rPr>
                <w:rFonts w:ascii="Tahoma" w:hAnsi="Tahoma" w:cs="Tahoma"/>
                <w:b/>
              </w:rPr>
            </w:pPr>
            <w:r w:rsidRPr="00541A6F">
              <w:rPr>
                <w:rFonts w:ascii="Tahoma" w:hAnsi="Tahoma" w:cs="Tahoma"/>
                <w:b/>
              </w:rPr>
              <w:t>9.2</w:t>
            </w:r>
          </w:p>
        </w:tc>
        <w:tc>
          <w:tcPr>
            <w:tcW w:w="0" w:type="auto"/>
          </w:tcPr>
          <w:p w:rsidR="00874606" w:rsidRPr="00384D40" w:rsidRDefault="0094220E" w:rsidP="0094220E">
            <w:pPr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 sistemi educativi dei quattro </w:t>
            </w:r>
            <w:proofErr w:type="spellStart"/>
            <w:r w:rsidR="00874606" w:rsidRPr="00384D40">
              <w:rPr>
                <w:rFonts w:ascii="Tahoma" w:hAnsi="Tahoma" w:cs="Tahoma"/>
                <w:b/>
              </w:rPr>
              <w:t>Country</w:t>
            </w:r>
            <w:proofErr w:type="spellEnd"/>
            <w:r w:rsidR="00874606" w:rsidRPr="00384D4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74606" w:rsidRPr="00384D40">
              <w:rPr>
                <w:rFonts w:ascii="Tahoma" w:hAnsi="Tahoma" w:cs="Tahoma"/>
                <w:b/>
              </w:rPr>
              <w:t>cases</w:t>
            </w:r>
            <w:proofErr w:type="spellEnd"/>
            <w:r w:rsidR="00874606" w:rsidRPr="00384D40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0" w:type="auto"/>
          </w:tcPr>
          <w:p w:rsidR="00874606" w:rsidRDefault="00874606">
            <w:pPr>
              <w:ind w:left="0"/>
            </w:pPr>
          </w:p>
        </w:tc>
      </w:tr>
      <w:tr w:rsidR="00F70EC6" w:rsidTr="00D15EFA">
        <w:tc>
          <w:tcPr>
            <w:tcW w:w="0" w:type="auto"/>
          </w:tcPr>
          <w:p w:rsidR="00F70EC6" w:rsidRDefault="00F70EC6">
            <w:pPr>
              <w:ind w:left="0"/>
            </w:pPr>
          </w:p>
        </w:tc>
        <w:tc>
          <w:tcPr>
            <w:tcW w:w="0" w:type="auto"/>
          </w:tcPr>
          <w:p w:rsidR="00F70EC6" w:rsidRDefault="00F70EC6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F70EC6" w:rsidRDefault="00F70EC6">
            <w:pPr>
              <w:ind w:left="0"/>
            </w:pPr>
          </w:p>
        </w:tc>
      </w:tr>
      <w:tr w:rsidR="00874606" w:rsidTr="00D15EFA">
        <w:tc>
          <w:tcPr>
            <w:tcW w:w="0" w:type="auto"/>
          </w:tcPr>
          <w:p w:rsidR="00874606" w:rsidRDefault="00874606">
            <w:pPr>
              <w:ind w:left="0"/>
            </w:pPr>
          </w:p>
        </w:tc>
        <w:tc>
          <w:tcPr>
            <w:tcW w:w="0" w:type="auto"/>
          </w:tcPr>
          <w:p w:rsidR="00874606" w:rsidRPr="00F70EC6" w:rsidRDefault="00810266">
            <w:pPr>
              <w:ind w:left="0"/>
              <w:rPr>
                <w:rFonts w:ascii="Tahoma" w:hAnsi="Tahoma" w:cs="Tahoma"/>
                <w:b/>
              </w:rPr>
            </w:pPr>
            <w:r w:rsidRPr="00F70EC6">
              <w:rPr>
                <w:rFonts w:ascii="Tahoma" w:hAnsi="Tahoma" w:cs="Tahoma"/>
                <w:b/>
              </w:rPr>
              <w:t>Bibliografia</w:t>
            </w:r>
            <w:r w:rsidR="00F70EC6" w:rsidRPr="00F70EC6">
              <w:rPr>
                <w:rFonts w:ascii="Tahoma" w:hAnsi="Tahoma" w:cs="Tahoma"/>
                <w:b/>
              </w:rPr>
              <w:t xml:space="preserve"> capitolo 9</w:t>
            </w:r>
          </w:p>
        </w:tc>
        <w:tc>
          <w:tcPr>
            <w:tcW w:w="0" w:type="auto"/>
          </w:tcPr>
          <w:p w:rsidR="00874606" w:rsidRDefault="00874606">
            <w:pPr>
              <w:ind w:left="0"/>
            </w:pPr>
          </w:p>
        </w:tc>
      </w:tr>
      <w:tr w:rsidR="00810266" w:rsidTr="00401C70">
        <w:tc>
          <w:tcPr>
            <w:tcW w:w="0" w:type="auto"/>
            <w:gridSpan w:val="2"/>
          </w:tcPr>
          <w:p w:rsidR="00810266" w:rsidRPr="00E0527F" w:rsidRDefault="00810266" w:rsidP="00E0527F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810266" w:rsidRDefault="00810266">
            <w:pPr>
              <w:ind w:left="0"/>
            </w:pPr>
          </w:p>
        </w:tc>
      </w:tr>
      <w:tr w:rsidR="00C451E8" w:rsidTr="00401C70">
        <w:tc>
          <w:tcPr>
            <w:tcW w:w="0" w:type="auto"/>
            <w:gridSpan w:val="2"/>
          </w:tcPr>
          <w:p w:rsidR="00C451E8" w:rsidRPr="00C451E8" w:rsidRDefault="00C451E8" w:rsidP="00E0527F">
            <w:pPr>
              <w:ind w:left="0"/>
              <w:rPr>
                <w:rFonts w:ascii="Tahoma" w:hAnsi="Tahoma" w:cs="Tahoma"/>
                <w:b/>
              </w:rPr>
            </w:pPr>
            <w:r w:rsidRPr="00E0527F">
              <w:rPr>
                <w:rFonts w:ascii="Tahoma" w:hAnsi="Tahoma" w:cs="Tahoma"/>
                <w:b/>
              </w:rPr>
              <w:t xml:space="preserve">Capitolo 10. </w:t>
            </w:r>
            <w:r w:rsidR="00E0527F" w:rsidRPr="00E0527F">
              <w:rPr>
                <w:rFonts w:ascii="Tahoma" w:hAnsi="Tahoma" w:cs="Tahoma"/>
                <w:b/>
              </w:rPr>
              <w:t>I principali risultati, le conclusioni e ulteriori nuove domande di ricerca</w:t>
            </w:r>
          </w:p>
        </w:tc>
        <w:tc>
          <w:tcPr>
            <w:tcW w:w="0" w:type="auto"/>
          </w:tcPr>
          <w:p w:rsidR="00C451E8" w:rsidRDefault="00C451E8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AA3EF3" w:rsidTr="004361CC">
        <w:tc>
          <w:tcPr>
            <w:tcW w:w="0" w:type="auto"/>
          </w:tcPr>
          <w:p w:rsidR="00AA3EF3" w:rsidRDefault="00AA3EF3" w:rsidP="004361CC">
            <w:pPr>
              <w:ind w:left="0"/>
            </w:pPr>
          </w:p>
        </w:tc>
        <w:tc>
          <w:tcPr>
            <w:tcW w:w="0" w:type="auto"/>
          </w:tcPr>
          <w:p w:rsidR="00AA3EF3" w:rsidRPr="00AA3EF3" w:rsidRDefault="00AA3EF3" w:rsidP="004361CC">
            <w:pPr>
              <w:ind w:left="0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AA3EF3" w:rsidRDefault="00AA3EF3" w:rsidP="004361CC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D15EFA" w:rsidTr="00D15EFA"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  <w:tc>
          <w:tcPr>
            <w:tcW w:w="0" w:type="auto"/>
          </w:tcPr>
          <w:p w:rsidR="00315F6B" w:rsidRDefault="00315F6B">
            <w:pPr>
              <w:ind w:left="0"/>
            </w:pPr>
          </w:p>
        </w:tc>
      </w:tr>
      <w:tr w:rsidR="0027452B" w:rsidTr="00997644">
        <w:tc>
          <w:tcPr>
            <w:tcW w:w="0" w:type="auto"/>
            <w:gridSpan w:val="2"/>
          </w:tcPr>
          <w:p w:rsidR="0027452B" w:rsidRPr="0027452B" w:rsidRDefault="0027452B">
            <w:pPr>
              <w:ind w:left="0"/>
              <w:rPr>
                <w:rFonts w:ascii="Tahoma" w:hAnsi="Tahoma" w:cs="Tahoma"/>
                <w:b/>
              </w:rPr>
            </w:pPr>
            <w:r w:rsidRPr="0027452B">
              <w:rPr>
                <w:rFonts w:ascii="Tahoma" w:hAnsi="Tahoma" w:cs="Tahoma"/>
                <w:b/>
              </w:rPr>
              <w:t>Bibliografia generale</w:t>
            </w:r>
          </w:p>
        </w:tc>
        <w:tc>
          <w:tcPr>
            <w:tcW w:w="0" w:type="auto"/>
          </w:tcPr>
          <w:p w:rsidR="0027452B" w:rsidRDefault="0027452B">
            <w:pPr>
              <w:ind w:left="0"/>
            </w:pPr>
          </w:p>
        </w:tc>
      </w:tr>
      <w:tr w:rsidR="004C244E" w:rsidTr="00997644">
        <w:tc>
          <w:tcPr>
            <w:tcW w:w="0" w:type="auto"/>
            <w:gridSpan w:val="2"/>
          </w:tcPr>
          <w:p w:rsidR="004C244E" w:rsidRPr="0027452B" w:rsidRDefault="004C244E">
            <w:pPr>
              <w:ind w:left="0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lastRenderedPageBreak/>
              <w:t>Sitografia</w:t>
            </w:r>
            <w:proofErr w:type="spellEnd"/>
            <w:r>
              <w:rPr>
                <w:rFonts w:ascii="Tahoma" w:hAnsi="Tahoma" w:cs="Tahoma"/>
                <w:b/>
              </w:rPr>
              <w:t xml:space="preserve"> generale</w:t>
            </w:r>
          </w:p>
        </w:tc>
        <w:tc>
          <w:tcPr>
            <w:tcW w:w="0" w:type="auto"/>
          </w:tcPr>
          <w:p w:rsidR="004C244E" w:rsidRDefault="004C244E">
            <w:pPr>
              <w:ind w:left="0"/>
            </w:pPr>
          </w:p>
        </w:tc>
      </w:tr>
      <w:tr w:rsidR="00525080" w:rsidTr="00997644">
        <w:tc>
          <w:tcPr>
            <w:tcW w:w="0" w:type="auto"/>
            <w:gridSpan w:val="2"/>
          </w:tcPr>
          <w:p w:rsidR="00525080" w:rsidRPr="0027452B" w:rsidRDefault="00525080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525080" w:rsidRDefault="00525080">
            <w:pPr>
              <w:ind w:left="0"/>
            </w:pPr>
          </w:p>
        </w:tc>
      </w:tr>
      <w:tr w:rsidR="00525080" w:rsidTr="00997644">
        <w:tc>
          <w:tcPr>
            <w:tcW w:w="0" w:type="auto"/>
            <w:gridSpan w:val="2"/>
          </w:tcPr>
          <w:p w:rsidR="00525080" w:rsidRPr="0027452B" w:rsidRDefault="00525080">
            <w:pPr>
              <w:ind w:left="0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Abstract</w:t>
            </w:r>
            <w:proofErr w:type="spellEnd"/>
            <w:r>
              <w:rPr>
                <w:rFonts w:ascii="Tahoma" w:hAnsi="Tahoma" w:cs="Tahoma"/>
                <w:b/>
              </w:rPr>
              <w:t xml:space="preserve"> e Full </w:t>
            </w:r>
            <w:proofErr w:type="spellStart"/>
            <w:r>
              <w:rPr>
                <w:rFonts w:ascii="Tahoma" w:hAnsi="Tahoma" w:cs="Tahoma"/>
                <w:b/>
              </w:rPr>
              <w:t>paper</w:t>
            </w:r>
            <w:proofErr w:type="spellEnd"/>
            <w:r>
              <w:rPr>
                <w:rFonts w:ascii="Tahoma" w:hAnsi="Tahoma" w:cs="Tahoma"/>
                <w:b/>
              </w:rPr>
              <w:t xml:space="preserve"> in inglese</w:t>
            </w:r>
          </w:p>
        </w:tc>
        <w:tc>
          <w:tcPr>
            <w:tcW w:w="0" w:type="auto"/>
          </w:tcPr>
          <w:p w:rsidR="00525080" w:rsidRDefault="00525080">
            <w:pPr>
              <w:ind w:left="0"/>
            </w:pPr>
          </w:p>
        </w:tc>
      </w:tr>
      <w:tr w:rsidR="00525080" w:rsidTr="00997644">
        <w:tc>
          <w:tcPr>
            <w:tcW w:w="0" w:type="auto"/>
            <w:gridSpan w:val="2"/>
          </w:tcPr>
          <w:p w:rsidR="00525080" w:rsidRPr="0027452B" w:rsidRDefault="00525080">
            <w:pPr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</w:tcPr>
          <w:p w:rsidR="00525080" w:rsidRDefault="00525080">
            <w:pPr>
              <w:ind w:left="0"/>
            </w:pPr>
          </w:p>
        </w:tc>
      </w:tr>
      <w:tr w:rsidR="00525080" w:rsidTr="00997644">
        <w:tc>
          <w:tcPr>
            <w:tcW w:w="0" w:type="auto"/>
            <w:gridSpan w:val="2"/>
          </w:tcPr>
          <w:p w:rsidR="00525080" w:rsidRPr="0027452B" w:rsidRDefault="00525080">
            <w:pPr>
              <w:ind w:left="0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Resumen</w:t>
            </w:r>
            <w:proofErr w:type="spellEnd"/>
            <w:r>
              <w:rPr>
                <w:rFonts w:ascii="Tahoma" w:hAnsi="Tahoma" w:cs="Tahoma"/>
                <w:b/>
              </w:rPr>
              <w:t xml:space="preserve"> in spagnolo</w:t>
            </w:r>
          </w:p>
        </w:tc>
        <w:tc>
          <w:tcPr>
            <w:tcW w:w="0" w:type="auto"/>
          </w:tcPr>
          <w:p w:rsidR="00525080" w:rsidRDefault="00525080">
            <w:pPr>
              <w:ind w:left="0"/>
            </w:pPr>
          </w:p>
        </w:tc>
      </w:tr>
    </w:tbl>
    <w:p w:rsidR="00632996" w:rsidRDefault="00632996"/>
    <w:sectPr w:rsidR="00632996" w:rsidSect="00632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365"/>
    <w:multiLevelType w:val="multilevel"/>
    <w:tmpl w:val="EC122B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32" w:hanging="2160"/>
      </w:pPr>
      <w:rPr>
        <w:rFonts w:hint="default"/>
      </w:rPr>
    </w:lvl>
  </w:abstractNum>
  <w:abstractNum w:abstractNumId="1">
    <w:nsid w:val="6AB26F6B"/>
    <w:multiLevelType w:val="multilevel"/>
    <w:tmpl w:val="8D08F2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29CA"/>
    <w:rsid w:val="000A34E8"/>
    <w:rsid w:val="000D2F3C"/>
    <w:rsid w:val="000F51BC"/>
    <w:rsid w:val="00143F62"/>
    <w:rsid w:val="001E575B"/>
    <w:rsid w:val="002239AD"/>
    <w:rsid w:val="00255CAD"/>
    <w:rsid w:val="0027452B"/>
    <w:rsid w:val="002A0651"/>
    <w:rsid w:val="003053DD"/>
    <w:rsid w:val="00315F6B"/>
    <w:rsid w:val="00384D40"/>
    <w:rsid w:val="003B4206"/>
    <w:rsid w:val="003F04BD"/>
    <w:rsid w:val="0044525D"/>
    <w:rsid w:val="00461150"/>
    <w:rsid w:val="004A34FA"/>
    <w:rsid w:val="004C244E"/>
    <w:rsid w:val="004D269E"/>
    <w:rsid w:val="004D44FE"/>
    <w:rsid w:val="00521813"/>
    <w:rsid w:val="00525080"/>
    <w:rsid w:val="0054092C"/>
    <w:rsid w:val="00541A6F"/>
    <w:rsid w:val="005E76B5"/>
    <w:rsid w:val="0061038A"/>
    <w:rsid w:val="00623E8D"/>
    <w:rsid w:val="00632996"/>
    <w:rsid w:val="00654A46"/>
    <w:rsid w:val="00663F97"/>
    <w:rsid w:val="00696871"/>
    <w:rsid w:val="006E79A0"/>
    <w:rsid w:val="006F1BE9"/>
    <w:rsid w:val="0075660F"/>
    <w:rsid w:val="007676F3"/>
    <w:rsid w:val="00782E3A"/>
    <w:rsid w:val="007C2325"/>
    <w:rsid w:val="007E0A33"/>
    <w:rsid w:val="00810266"/>
    <w:rsid w:val="0081597D"/>
    <w:rsid w:val="008622C2"/>
    <w:rsid w:val="00867AD6"/>
    <w:rsid w:val="00872C9E"/>
    <w:rsid w:val="00874606"/>
    <w:rsid w:val="008C0419"/>
    <w:rsid w:val="008F735A"/>
    <w:rsid w:val="0094220E"/>
    <w:rsid w:val="009424E6"/>
    <w:rsid w:val="009442AB"/>
    <w:rsid w:val="0098521C"/>
    <w:rsid w:val="009E5E42"/>
    <w:rsid w:val="00A44DA9"/>
    <w:rsid w:val="00A476FE"/>
    <w:rsid w:val="00A523D7"/>
    <w:rsid w:val="00AA3EF3"/>
    <w:rsid w:val="00AA5719"/>
    <w:rsid w:val="00AB6CE3"/>
    <w:rsid w:val="00AF0D82"/>
    <w:rsid w:val="00BA735C"/>
    <w:rsid w:val="00BB4827"/>
    <w:rsid w:val="00BC31FA"/>
    <w:rsid w:val="00C01B7B"/>
    <w:rsid w:val="00C33460"/>
    <w:rsid w:val="00C451E8"/>
    <w:rsid w:val="00C729CA"/>
    <w:rsid w:val="00C82F83"/>
    <w:rsid w:val="00CA0E15"/>
    <w:rsid w:val="00CB50A6"/>
    <w:rsid w:val="00CE0996"/>
    <w:rsid w:val="00CE1BD9"/>
    <w:rsid w:val="00D073CD"/>
    <w:rsid w:val="00D15EFA"/>
    <w:rsid w:val="00D27133"/>
    <w:rsid w:val="00D44CD2"/>
    <w:rsid w:val="00D47931"/>
    <w:rsid w:val="00D621A2"/>
    <w:rsid w:val="00D65697"/>
    <w:rsid w:val="00DB4C27"/>
    <w:rsid w:val="00DB6DD4"/>
    <w:rsid w:val="00E0527F"/>
    <w:rsid w:val="00E20796"/>
    <w:rsid w:val="00E94D1D"/>
    <w:rsid w:val="00F32F68"/>
    <w:rsid w:val="00F51206"/>
    <w:rsid w:val="00F70EC6"/>
    <w:rsid w:val="00F855F4"/>
    <w:rsid w:val="00F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996"/>
  </w:style>
  <w:style w:type="paragraph" w:styleId="Titolo1">
    <w:name w:val="heading 1"/>
    <w:basedOn w:val="Normale"/>
    <w:next w:val="Normale"/>
    <w:link w:val="Titolo1Carattere"/>
    <w:uiPriority w:val="9"/>
    <w:qFormat/>
    <w:rsid w:val="00D621A2"/>
    <w:pPr>
      <w:keepNext/>
      <w:keepLines/>
      <w:spacing w:before="480" w:line="276" w:lineRule="auto"/>
      <w:ind w:left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9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D15EF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21A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INFO CESTIM</cp:lastModifiedBy>
  <cp:revision>2</cp:revision>
  <dcterms:created xsi:type="dcterms:W3CDTF">2014-05-08T10:48:00Z</dcterms:created>
  <dcterms:modified xsi:type="dcterms:W3CDTF">2014-05-08T10:48:00Z</dcterms:modified>
</cp:coreProperties>
</file>