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082C"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bookmarkStart w:id="0" w:name="_GoBack"/>
      <w:bookmarkEnd w:id="0"/>
      <w:r w:rsidRPr="001C3350">
        <w:rPr>
          <w:rFonts w:ascii="Times New Roman" w:hAnsi="Times New Roman" w:cs="Times New Roman"/>
          <w:b/>
          <w:color w:val="000000"/>
        </w:rPr>
        <w:t>DIRITTI DELL’INTERESSATO SECONDO IL GDPR 679/16</w:t>
      </w:r>
    </w:p>
    <w:p w14:paraId="6B7F38B4"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p>
    <w:p w14:paraId="0AAF3E7D"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15</w:t>
      </w:r>
    </w:p>
    <w:p w14:paraId="7FFD06DD"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di accesso dell'interessato (C63, C64)</w:t>
      </w:r>
    </w:p>
    <w:p w14:paraId="28FD5B1A"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ottenere dal titolare del trattamento la conferma che sia o meno in corso un trattamento di dati personali che lo riguardano e in tal caso, di ottenere l'accesso ai dati personali e alle seguenti informazioni: </w:t>
      </w:r>
    </w:p>
    <w:p w14:paraId="1A9CB004"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le finalità del trattamento; b) le categorie di dati personali in questione; </w:t>
      </w:r>
    </w:p>
    <w:p w14:paraId="08194C71"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c) i destinatari o le categorie di destinatari a cui i dati personali sono stati o saranno comunicati, in particolare se destinatari di paesi terzi o organizzazioni internazionali; </w:t>
      </w:r>
    </w:p>
    <w:p w14:paraId="4D964D5D"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d) quando possibile, il periodo di conservazione dei dati personali previsto oppure, se non è possibile, i criteri utilizzati per determinare tale periodo; </w:t>
      </w:r>
    </w:p>
    <w:p w14:paraId="1A22B91C"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e) l'esistenza del diritto dell'interessato di chiedere al titolare del trattamento la rettifica o la cancellazione dei dati personali o la limitazione del trattamento dei dati personali che lo riguardano o di opporsi al loro trattamento; </w:t>
      </w:r>
    </w:p>
    <w:p w14:paraId="41243639"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f) il diritto di proporre reclamo a un'autorità di controllo; </w:t>
      </w:r>
    </w:p>
    <w:p w14:paraId="2540F463"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g) qualora i dati non siano raccolti presso l'interessato, tutte le informazioni disponibili sulla loro origine; </w:t>
      </w:r>
    </w:p>
    <w:p w14:paraId="47EC3EF9"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h) l'esistenza di un processo decisionale automatizzato, compresa la </w:t>
      </w:r>
      <w:proofErr w:type="spellStart"/>
      <w:r w:rsidRPr="001C3350">
        <w:rPr>
          <w:rFonts w:ascii="Times New Roman" w:hAnsi="Times New Roman" w:cs="Times New Roman"/>
          <w:color w:val="000000"/>
        </w:rPr>
        <w:t>profilazione</w:t>
      </w:r>
      <w:proofErr w:type="spellEnd"/>
      <w:r w:rsidRPr="001C3350">
        <w:rPr>
          <w:rFonts w:ascii="Times New Roman" w:hAnsi="Times New Roman" w:cs="Times New Roman"/>
          <w:color w:val="000000"/>
        </w:rPr>
        <w:t xml:space="preserve"> di cui all'articolo 22, paragrafi 1 e 4, e, almeno in tali casi, informazioni significative sulla logica utilizzata, nonché l'importanza e le conseguenze previste di tale trattamento per l'interessato. </w:t>
      </w:r>
    </w:p>
    <w:p w14:paraId="4D38BB76"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Qualora i dati personali siano trasferiti a un paese terzo o a un'organizzazione internazionale, l'interessato ha il diritto di essere informato dell'esistenza di garanzie adeguate ai sensi dell'articolo 46 relative al trasferimento. </w:t>
      </w:r>
    </w:p>
    <w:p w14:paraId="147C7204"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14:paraId="052EB642"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4. Il diritto di ottenere una copia di cui al paragrafo 3 non deve ledere i diritti e le libertà altrui. </w:t>
      </w:r>
    </w:p>
    <w:p w14:paraId="6C12BB4B"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16</w:t>
      </w:r>
    </w:p>
    <w:p w14:paraId="25A82ABA"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di rettifica (C65)</w:t>
      </w:r>
    </w:p>
    <w:p w14:paraId="3F7BEC6D"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1029D6AF" w14:textId="77777777" w:rsid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p>
    <w:p w14:paraId="301DBD2F"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lastRenderedPageBreak/>
        <w:t>Articolo 17</w:t>
      </w:r>
    </w:p>
    <w:p w14:paraId="7FEF8418"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alla cancellazione («diritto all'oblio») (C65, C66)</w:t>
      </w:r>
    </w:p>
    <w:p w14:paraId="22AB8CA0"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14:paraId="2A3E8C00"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i dati personali non sono più necessari rispetto alle finalità per le quali sono stati raccolti o altrimenti trattati; </w:t>
      </w:r>
    </w:p>
    <w:p w14:paraId="3C8DA67B"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b) l'interessato revoca il consenso su cui si basa il trattamento conformemente all'articolo 6, paragrafo 1, lettera a), o all'articolo 9, paragrafo 2, lettera a), e se non sussiste altro fondamento giuridico per il trattamento; </w:t>
      </w:r>
    </w:p>
    <w:p w14:paraId="2138854B"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c) l'interessato si oppone al trattamento ai sensi dell'articolo 21, paragrafo 1, e non sussiste alcun motivo legittimo prevalente per procedere al trattamento, oppure si oppone al trattamento ai sensi dell'articolo 21, paragrafo 2; </w:t>
      </w:r>
    </w:p>
    <w:p w14:paraId="105E421A"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d) i dati personali sono stati trattati illecitamente; </w:t>
      </w:r>
    </w:p>
    <w:p w14:paraId="0B1A873C"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e) i dati personali devono essere cancellati per adempiere un obbligo giuridico previsto dal diritto dell'Unione o dello Stato membro cui è soggetto il titolare del trattamento; </w:t>
      </w:r>
    </w:p>
    <w:p w14:paraId="13C2CD96"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f) i dati personali sono stati raccolti relativamente all'offerta di servizi della società dell'informazione di cui all'articolo 8, paragrafo 1. </w:t>
      </w:r>
    </w:p>
    <w:p w14:paraId="33559D3A"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w:t>
      </w:r>
    </w:p>
    <w:p w14:paraId="767D9A93"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3. I paragrafi 1 e 2 non si applicano nella misura in cui il trattamento sia necessario: </w:t>
      </w:r>
    </w:p>
    <w:p w14:paraId="4B9FF7CE"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per l'esercizio del diritto alla libertà di espressione e di informazione; </w:t>
      </w:r>
    </w:p>
    <w:p w14:paraId="52F28429"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b) per l'adempimento di un obbligo giuridico che richieda il trattamento previsto dal diritto dell'Unione o dello Stato membro cui è soggetto il titolare del trattamento o per l'esecuzione di un compito svolto nel pubblico interesse oppure nell'esercizio di pubblici poteri di cui è investito il titolare del trattamento; </w:t>
      </w:r>
    </w:p>
    <w:p w14:paraId="3CC4E911"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c) per motivi di interesse pubblico nel settore della sanità pubblica in conformità dell'articolo 9, paragrafo 2, lettere h) e i), e dell'articolo 9, paragrafo 3; </w:t>
      </w:r>
    </w:p>
    <w:p w14:paraId="692E18A6"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w:t>
      </w:r>
    </w:p>
    <w:p w14:paraId="28749297"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e) per l'accertamento, l'esercizio o la difesa di un diritto in sede giudiziaria. </w:t>
      </w:r>
    </w:p>
    <w:p w14:paraId="1B286F1E"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18</w:t>
      </w:r>
    </w:p>
    <w:p w14:paraId="793B9794"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di limitazione di trattamento (C67)</w:t>
      </w:r>
    </w:p>
    <w:p w14:paraId="7E33061E"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ottenere dal titolare del trattamento la limitazione del trattamento quando </w:t>
      </w:r>
      <w:r w:rsidRPr="001C3350">
        <w:rPr>
          <w:rFonts w:ascii="Times New Roman" w:hAnsi="Times New Roman" w:cs="Times New Roman"/>
          <w:color w:val="000000"/>
        </w:rPr>
        <w:lastRenderedPageBreak/>
        <w:t xml:space="preserve">ricorre una delle seguenti ipotesi: </w:t>
      </w:r>
    </w:p>
    <w:p w14:paraId="067EA8C2"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l'interessato contesta l'esattezza dei dati personali, per il periodo necessario al titolare del trattamento per verificare l'esattezza di tali dati personali; </w:t>
      </w:r>
    </w:p>
    <w:p w14:paraId="441CD7B1"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b) il trattamento è illecito e l'interessato si oppone alla cancellazione dei dati personali e chiede invece che ne sia limitato l'utilizzo; </w:t>
      </w:r>
    </w:p>
    <w:p w14:paraId="218B8A81"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c) benché il titolare del trattamento non ne abbia più bisogno ai fini del trattamento, i dati personali sono necessari all'interessato per l'accertamento, l'esercizio o la difesa di un diritto in sede giudiziaria; </w:t>
      </w:r>
    </w:p>
    <w:p w14:paraId="014D2B3E"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d) l'interessato si è opposto al trattamento ai sensi dell'articolo 21, paragrafo 1, in attesa della verifica in merito all'eventuale prevalenza dei motivi legittimi del titolare del trattamento rispetto a quelli dell'interessato. </w:t>
      </w:r>
    </w:p>
    <w:p w14:paraId="08809BBB"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p>
    <w:p w14:paraId="48E2FCDF"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3. L'interessato che ha ottenuto la limitazione del trattamento a norma del paragrafo 1 è informato dal titolare del trattamento prima che detta limitazione sia revocata. </w:t>
      </w:r>
    </w:p>
    <w:p w14:paraId="470BD53C"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19</w:t>
      </w:r>
    </w:p>
    <w:p w14:paraId="2C003544"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color w:val="000000"/>
        </w:rPr>
      </w:pPr>
      <w:r w:rsidRPr="001C3350">
        <w:rPr>
          <w:rFonts w:ascii="Times New Roman" w:hAnsi="Times New Roman" w:cs="Times New Roman"/>
          <w:b/>
          <w:color w:val="000000"/>
        </w:rPr>
        <w:t>Obbligo di notifica in caso di rettifica o cancellazione dei dati personali o limitazione del trattamento</w:t>
      </w:r>
      <w:r w:rsidRPr="001C3350">
        <w:rPr>
          <w:rFonts w:ascii="Times New Roman" w:hAnsi="Times New Roman" w:cs="Times New Roman"/>
          <w:color w:val="000000"/>
        </w:rPr>
        <w:t xml:space="preserve"> (C31)</w:t>
      </w:r>
    </w:p>
    <w:p w14:paraId="1F083CB5"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 </w:t>
      </w:r>
    </w:p>
    <w:p w14:paraId="1A0DBEC7"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20</w:t>
      </w:r>
    </w:p>
    <w:p w14:paraId="1C5C95A9"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alla portabilità dei dati (C68)</w:t>
      </w:r>
    </w:p>
    <w:p w14:paraId="26E6452B"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14:paraId="6AF8551D"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il trattamento si basi sul consenso ai sensi dell'articolo 6, paragrafo 1, lettera a), o dell'articolo 9, paragrafo 2, lettera a), o su un contratto ai sensi dell'articolo 6, paragrafo 1, lettera b); e </w:t>
      </w:r>
    </w:p>
    <w:p w14:paraId="53E63936"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b) il trattamento sia effettuato con mezzi automatizzati. </w:t>
      </w:r>
    </w:p>
    <w:p w14:paraId="422DBA3D"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Nell'esercitare i propri diritti relativamente alla portabilità dei dati a norma del paragrafo 1, l'interessato ha il diritto di ottenere la trasmissione diretta dei dati personali da un titolare del trattamento all'altro, se tecnicamente fattibile. </w:t>
      </w:r>
    </w:p>
    <w:p w14:paraId="6F4E8608"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lastRenderedPageBreak/>
        <w:t xml:space="preserve">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w:t>
      </w:r>
    </w:p>
    <w:p w14:paraId="3278D2E0"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4. Il diritto di cui al paragrafo 1 non deve ledere i diritti e le libertà altrui. </w:t>
      </w:r>
    </w:p>
    <w:p w14:paraId="603E997D"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21</w:t>
      </w:r>
    </w:p>
    <w:p w14:paraId="5C934080"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Diritto di opposizione (C69, C70)</w:t>
      </w:r>
    </w:p>
    <w:p w14:paraId="181E6484"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opporsi in qualsiasi momento, per motivi connessi alla sua situazione particolare, al trattamento dei dati personali che lo riguardano ai sensi dell'articolo 6, paragrafo 1, lettere e) o f), compresa la </w:t>
      </w:r>
      <w:proofErr w:type="spellStart"/>
      <w:r w:rsidRPr="001C3350">
        <w:rPr>
          <w:rFonts w:ascii="Times New Roman" w:hAnsi="Times New Roman" w:cs="Times New Roman"/>
          <w:color w:val="000000"/>
        </w:rPr>
        <w:t>profilazione</w:t>
      </w:r>
      <w:proofErr w:type="spellEnd"/>
      <w:r w:rsidRPr="001C3350">
        <w:rPr>
          <w:rFonts w:ascii="Times New Roman" w:hAnsi="Times New Roman" w:cs="Times New Roman"/>
          <w:color w:val="00000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14:paraId="6102D2A6"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Qualora i dati personali siano trattati per finalità di marketing diretto, l'interessato ha il diritto di opporsi in qualsiasi momento al trattamento dei dati personali che lo riguardano effettuato per tali finalità, compresa la </w:t>
      </w:r>
      <w:proofErr w:type="spellStart"/>
      <w:r w:rsidRPr="001C3350">
        <w:rPr>
          <w:rFonts w:ascii="Times New Roman" w:hAnsi="Times New Roman" w:cs="Times New Roman"/>
          <w:color w:val="000000"/>
        </w:rPr>
        <w:t>profilazione</w:t>
      </w:r>
      <w:proofErr w:type="spellEnd"/>
      <w:r w:rsidRPr="001C3350">
        <w:rPr>
          <w:rFonts w:ascii="Times New Roman" w:hAnsi="Times New Roman" w:cs="Times New Roman"/>
          <w:color w:val="000000"/>
        </w:rPr>
        <w:t xml:space="preserve"> nella misura in cui sia connessa a tale marketing diretto. </w:t>
      </w:r>
    </w:p>
    <w:p w14:paraId="44581B12"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3. Qualora l'interessato si opponga al trattamento per finalità di marketing diretto, i dati personali non sono più oggetto di trattamento per tali finalità. </w:t>
      </w:r>
    </w:p>
    <w:p w14:paraId="0313698B"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4. Il diritto di cui ai paragrafi 1 e 2 è esplicitamente portato all'attenzione dell'interessato ed è presentato chiaramente e separatamente da qualsiasi altra informazione al più tardi al momento della prima comunicazione con l'interessato. </w:t>
      </w:r>
    </w:p>
    <w:p w14:paraId="1AC4B178"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5. Nel contesto dell'utilizzo di servizi della società dell'informazione e fatta salva la direttiva 2002/58/CE, l'interessato può esercitare il proprio diritto di opposizione con mezzi automatizzati che utilizzano specifiche tecniche. </w:t>
      </w:r>
    </w:p>
    <w:p w14:paraId="06D91660"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6. Qualora i dati personali siano trattati a fini di ricerca scientifica o storica o a fini statistici a norma dell'articolo 89, paragrafo 1, l'interessato, per motivi connessi alla sua situazione particolare, ha il diritto di opporsi al trattamento di dati personali che lo riguardano, salvo </w:t>
      </w:r>
      <w:proofErr w:type="gramStart"/>
      <w:r w:rsidRPr="001C3350">
        <w:rPr>
          <w:rFonts w:ascii="Times New Roman" w:hAnsi="Times New Roman" w:cs="Times New Roman"/>
          <w:color w:val="000000"/>
        </w:rPr>
        <w:t>se</w:t>
      </w:r>
      <w:proofErr w:type="gramEnd"/>
      <w:r w:rsidRPr="001C3350">
        <w:rPr>
          <w:rFonts w:ascii="Times New Roman" w:hAnsi="Times New Roman" w:cs="Times New Roman"/>
          <w:color w:val="000000"/>
        </w:rPr>
        <w:t xml:space="preserve"> il trattamento è necessario per l'esecuzione di un compito di interesse pubblico. </w:t>
      </w:r>
    </w:p>
    <w:p w14:paraId="513C19D2"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Articolo 22</w:t>
      </w:r>
    </w:p>
    <w:p w14:paraId="09B768EE" w14:textId="77777777" w:rsidR="001C3350" w:rsidRPr="001C3350" w:rsidRDefault="001C3350" w:rsidP="001C3350">
      <w:pPr>
        <w:widowControl w:val="0"/>
        <w:autoSpaceDE w:val="0"/>
        <w:autoSpaceDN w:val="0"/>
        <w:adjustRightInd w:val="0"/>
        <w:spacing w:line="360" w:lineRule="atLeast"/>
        <w:jc w:val="center"/>
        <w:rPr>
          <w:rFonts w:ascii="Times New Roman" w:hAnsi="Times New Roman" w:cs="Times New Roman"/>
          <w:b/>
          <w:color w:val="000000"/>
        </w:rPr>
      </w:pPr>
      <w:r w:rsidRPr="001C3350">
        <w:rPr>
          <w:rFonts w:ascii="Times New Roman" w:hAnsi="Times New Roman" w:cs="Times New Roman"/>
          <w:b/>
          <w:color w:val="000000"/>
        </w:rPr>
        <w:t xml:space="preserve">Processo decisionale automatizzato relativo alle persone fisiche, compresa la </w:t>
      </w:r>
      <w:proofErr w:type="spellStart"/>
      <w:r w:rsidRPr="001C3350">
        <w:rPr>
          <w:rFonts w:ascii="Times New Roman" w:hAnsi="Times New Roman" w:cs="Times New Roman"/>
          <w:b/>
          <w:color w:val="000000"/>
        </w:rPr>
        <w:t>profilazione</w:t>
      </w:r>
      <w:proofErr w:type="spellEnd"/>
      <w:r w:rsidRPr="001C3350">
        <w:rPr>
          <w:rFonts w:ascii="Times New Roman" w:hAnsi="Times New Roman" w:cs="Times New Roman"/>
          <w:b/>
          <w:color w:val="000000"/>
        </w:rPr>
        <w:t xml:space="preserve"> (C71, C72)</w:t>
      </w:r>
    </w:p>
    <w:p w14:paraId="5C412B8E"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1. L'interessato ha il diritto di non essere sottoposto a una decisione basata unicamente sul trattamento automatizzato, compresa la </w:t>
      </w:r>
      <w:proofErr w:type="spellStart"/>
      <w:r w:rsidRPr="001C3350">
        <w:rPr>
          <w:rFonts w:ascii="Times New Roman" w:hAnsi="Times New Roman" w:cs="Times New Roman"/>
          <w:color w:val="000000"/>
        </w:rPr>
        <w:t>profilazione</w:t>
      </w:r>
      <w:proofErr w:type="spellEnd"/>
      <w:r w:rsidRPr="001C3350">
        <w:rPr>
          <w:rFonts w:ascii="Times New Roman" w:hAnsi="Times New Roman" w:cs="Times New Roman"/>
          <w:color w:val="000000"/>
        </w:rPr>
        <w:t xml:space="preserve">, che produca effetti giuridici che lo riguardano o che incida in modo analogo significativamente sulla sua persona. </w:t>
      </w:r>
    </w:p>
    <w:p w14:paraId="4B30D029"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2. Il paragrafo 1 non si applica nel caso in cui la decisione: </w:t>
      </w:r>
    </w:p>
    <w:p w14:paraId="2AAE8C1D"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a) sia necessaria per la conclusione o l'esecuzione di un contratto tra l'interessato e un titolare del trattamento; </w:t>
      </w:r>
    </w:p>
    <w:p w14:paraId="0541F880"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b) sia autorizzata dal diritto dell'Unione o dello Stato membro cui è soggetto il titolare del trattamento, che precisa altresì misure adeguate a tutela dei diritti, delle libertà e dei legittimi interessi dell'interessato; </w:t>
      </w:r>
    </w:p>
    <w:p w14:paraId="4EE6F04F"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c) si basi sul consenso esplicito dell'interessato. </w:t>
      </w:r>
    </w:p>
    <w:p w14:paraId="0C9DEE2E"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w:t>
      </w:r>
    </w:p>
    <w:p w14:paraId="21C70845" w14:textId="77777777" w:rsidR="001C3350" w:rsidRPr="001C3350" w:rsidRDefault="001C3350" w:rsidP="001C3350">
      <w:pPr>
        <w:widowControl w:val="0"/>
        <w:autoSpaceDE w:val="0"/>
        <w:autoSpaceDN w:val="0"/>
        <w:adjustRightInd w:val="0"/>
        <w:spacing w:line="360" w:lineRule="atLeast"/>
        <w:jc w:val="both"/>
        <w:rPr>
          <w:rFonts w:ascii="Times New Roman" w:hAnsi="Times New Roman" w:cs="Times New Roman"/>
          <w:color w:val="000000"/>
        </w:rPr>
      </w:pPr>
      <w:r w:rsidRPr="001C3350">
        <w:rPr>
          <w:rFonts w:ascii="Times New Roman" w:hAnsi="Times New Roman" w:cs="Times New Roman"/>
          <w:color w:val="000000"/>
        </w:rPr>
        <w:t xml:space="preserve">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 </w:t>
      </w:r>
    </w:p>
    <w:p w14:paraId="6B950353" w14:textId="77777777" w:rsidR="00D13C84" w:rsidRPr="001C3350" w:rsidRDefault="00D13C84" w:rsidP="001C3350">
      <w:pPr>
        <w:jc w:val="both"/>
        <w:rPr>
          <w:rFonts w:ascii="Times New Roman" w:hAnsi="Times New Roman" w:cs="Times New Roman"/>
        </w:rPr>
      </w:pPr>
    </w:p>
    <w:sectPr w:rsidR="00D13C84" w:rsidRPr="001C3350" w:rsidSect="00313BC9">
      <w:headerReference w:type="default" r:id="rId6"/>
      <w:footerReference w:type="default" r:id="rId7"/>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4207" w14:textId="77777777" w:rsidR="002F5F24" w:rsidRDefault="002F5F24" w:rsidP="001C3350">
      <w:r>
        <w:separator/>
      </w:r>
    </w:p>
  </w:endnote>
  <w:endnote w:type="continuationSeparator" w:id="0">
    <w:p w14:paraId="7FE98E94" w14:textId="77777777" w:rsidR="002F5F24" w:rsidRDefault="002F5F24" w:rsidP="001C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AC95" w14:textId="77777777" w:rsidR="001C3350" w:rsidRPr="00AD3FF2" w:rsidRDefault="001C3350" w:rsidP="001C3350">
    <w:pPr>
      <w:pStyle w:val="Titolo1"/>
      <w:spacing w:before="0"/>
      <w:jc w:val="center"/>
      <w:rPr>
        <w:b w:val="0"/>
        <w:bCs w:val="0"/>
        <w:color w:val="auto"/>
        <w:sz w:val="16"/>
        <w:szCs w:val="16"/>
        <w:lang w:val="it-IT"/>
      </w:rPr>
    </w:pPr>
    <w:r w:rsidRPr="00AD3FF2">
      <w:rPr>
        <w:b w:val="0"/>
        <w:bCs w:val="0"/>
        <w:color w:val="auto"/>
        <w:sz w:val="16"/>
        <w:szCs w:val="16"/>
        <w:lang w:val="it-IT"/>
      </w:rPr>
      <w:t xml:space="preserve">Cestim - Via Cerpelloni, </w:t>
    </w:r>
    <w:proofErr w:type="gramStart"/>
    <w:r w:rsidRPr="00AD3FF2">
      <w:rPr>
        <w:b w:val="0"/>
        <w:bCs w:val="0"/>
        <w:color w:val="auto"/>
        <w:sz w:val="16"/>
        <w:szCs w:val="16"/>
        <w:lang w:val="it-IT"/>
      </w:rPr>
      <w:t>3  -</w:t>
    </w:r>
    <w:proofErr w:type="gramEnd"/>
    <w:r w:rsidRPr="00AD3FF2">
      <w:rPr>
        <w:b w:val="0"/>
        <w:bCs w:val="0"/>
        <w:color w:val="auto"/>
        <w:sz w:val="16"/>
        <w:szCs w:val="16"/>
        <w:lang w:val="it-IT"/>
      </w:rPr>
      <w:t xml:space="preserve"> 37125 -  Verona</w:t>
    </w:r>
  </w:p>
  <w:p w14:paraId="52186E8D" w14:textId="77777777" w:rsidR="001C3350" w:rsidRPr="001C3350" w:rsidRDefault="001C3350" w:rsidP="001C3350">
    <w:pPr>
      <w:ind w:right="-1"/>
      <w:jc w:val="center"/>
      <w:rPr>
        <w:rFonts w:ascii="Arial" w:hAnsi="Arial" w:cs="Arial"/>
        <w:sz w:val="16"/>
        <w:szCs w:val="16"/>
      </w:rPr>
    </w:pPr>
    <w:r w:rsidRPr="001C3350">
      <w:rPr>
        <w:rFonts w:ascii="Arial" w:hAnsi="Arial" w:cs="Arial"/>
        <w:sz w:val="16"/>
        <w:szCs w:val="16"/>
      </w:rPr>
      <w:t xml:space="preserve">Tel. 0039-045-8011032  -  Fax 0039-045-8035075 - </w:t>
    </w:r>
    <w:hyperlink r:id="rId1" w:history="1">
      <w:r w:rsidRPr="001C3350">
        <w:rPr>
          <w:rStyle w:val="Collegamentoipertestuale"/>
          <w:rFonts w:ascii="Arial" w:hAnsi="Arial"/>
          <w:sz w:val="16"/>
          <w:szCs w:val="16"/>
        </w:rPr>
        <w:t>http://www.cestim.it</w:t>
      </w:r>
    </w:hyperlink>
  </w:p>
  <w:p w14:paraId="0E55E753" w14:textId="77777777" w:rsidR="001C3350" w:rsidRPr="00AD3FF2" w:rsidRDefault="001C3350" w:rsidP="001C3350">
    <w:pPr>
      <w:jc w:val="center"/>
      <w:rPr>
        <w:rFonts w:ascii="Arial" w:hAnsi="Arial" w:cs="Arial"/>
        <w:sz w:val="16"/>
        <w:szCs w:val="16"/>
      </w:rPr>
    </w:pPr>
    <w:r w:rsidRPr="00AD3FF2">
      <w:rPr>
        <w:rFonts w:ascii="Arial" w:hAnsi="Arial" w:cs="Arial"/>
        <w:sz w:val="16"/>
        <w:szCs w:val="16"/>
      </w:rPr>
      <w:t>C.F. 93039900233 -  Partita I.V.A. 02251650236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4FF67" w14:textId="77777777" w:rsidR="002F5F24" w:rsidRDefault="002F5F24" w:rsidP="001C3350">
      <w:r>
        <w:separator/>
      </w:r>
    </w:p>
  </w:footnote>
  <w:footnote w:type="continuationSeparator" w:id="0">
    <w:p w14:paraId="3046E19D" w14:textId="77777777" w:rsidR="002F5F24" w:rsidRDefault="002F5F24" w:rsidP="001C3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5AF2" w14:textId="77777777" w:rsidR="001C3350" w:rsidRDefault="001C3350">
    <w:pPr>
      <w:pStyle w:val="Intestazione"/>
    </w:pPr>
    <w:r>
      <w:rPr>
        <w:b/>
        <w:noProof/>
        <w:sz w:val="32"/>
        <w:lang w:eastAsia="it-IT"/>
      </w:rPr>
      <w:drawing>
        <wp:anchor distT="0" distB="0" distL="114300" distR="114300" simplePos="0" relativeHeight="251659264" behindDoc="1" locked="0" layoutInCell="1" allowOverlap="1" wp14:anchorId="6DB3FFD2" wp14:editId="2D6A1DD1">
          <wp:simplePos x="0" y="0"/>
          <wp:positionH relativeFrom="margin">
            <wp:posOffset>2076450</wp:posOffset>
          </wp:positionH>
          <wp:positionV relativeFrom="margin">
            <wp:posOffset>-668655</wp:posOffset>
          </wp:positionV>
          <wp:extent cx="1955800" cy="6521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50"/>
    <w:rsid w:val="001C3350"/>
    <w:rsid w:val="002F5F24"/>
    <w:rsid w:val="005944C5"/>
    <w:rsid w:val="00AD0D88"/>
    <w:rsid w:val="00D13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BB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uiPriority w:val="9"/>
    <w:qFormat/>
    <w:rsid w:val="001C3350"/>
    <w:pPr>
      <w:keepNext/>
      <w:keepLines/>
      <w:spacing w:before="480"/>
      <w:outlineLvl w:val="0"/>
    </w:pPr>
    <w:rPr>
      <w:rFonts w:asciiTheme="majorHAnsi" w:eastAsiaTheme="majorEastAsia" w:hAnsiTheme="majorHAnsi" w:cstheme="majorBidi"/>
      <w:b/>
      <w:bCs/>
      <w:color w:val="2D4F8E" w:themeColor="accent1" w:themeShade="B5"/>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3350"/>
    <w:pPr>
      <w:tabs>
        <w:tab w:val="center" w:pos="4819"/>
        <w:tab w:val="right" w:pos="9638"/>
      </w:tabs>
    </w:pPr>
  </w:style>
  <w:style w:type="character" w:customStyle="1" w:styleId="IntestazioneCarattere">
    <w:name w:val="Intestazione Carattere"/>
    <w:basedOn w:val="Carpredefinitoparagrafo"/>
    <w:link w:val="Intestazione"/>
    <w:uiPriority w:val="99"/>
    <w:rsid w:val="001C3350"/>
  </w:style>
  <w:style w:type="paragraph" w:styleId="Pidipagina">
    <w:name w:val="footer"/>
    <w:basedOn w:val="Normale"/>
    <w:link w:val="PidipaginaCarattere"/>
    <w:uiPriority w:val="99"/>
    <w:unhideWhenUsed/>
    <w:rsid w:val="001C3350"/>
    <w:pPr>
      <w:tabs>
        <w:tab w:val="center" w:pos="4819"/>
        <w:tab w:val="right" w:pos="9638"/>
      </w:tabs>
    </w:pPr>
  </w:style>
  <w:style w:type="character" w:customStyle="1" w:styleId="PidipaginaCarattere">
    <w:name w:val="Piè di pagina Carattere"/>
    <w:basedOn w:val="Carpredefinitoparagrafo"/>
    <w:link w:val="Pidipagina"/>
    <w:uiPriority w:val="99"/>
    <w:rsid w:val="001C3350"/>
  </w:style>
  <w:style w:type="character" w:customStyle="1" w:styleId="Titolo1Carattere">
    <w:name w:val="Titolo 1 Carattere"/>
    <w:basedOn w:val="Carpredefinitoparagrafo"/>
    <w:link w:val="Titolo1"/>
    <w:uiPriority w:val="9"/>
    <w:rsid w:val="001C3350"/>
    <w:rPr>
      <w:rFonts w:asciiTheme="majorHAnsi" w:eastAsiaTheme="majorEastAsia" w:hAnsiTheme="majorHAnsi" w:cstheme="majorBidi"/>
      <w:b/>
      <w:bCs/>
      <w:color w:val="2D4F8E" w:themeColor="accent1" w:themeShade="B5"/>
      <w:sz w:val="32"/>
      <w:szCs w:val="32"/>
      <w:lang w:val="en-US"/>
    </w:rPr>
  </w:style>
  <w:style w:type="character" w:styleId="Collegamentoipertestuale">
    <w:name w:val="Hyperlink"/>
    <w:basedOn w:val="Carpredefinitoparagrafo"/>
    <w:rsid w:val="001C3350"/>
    <w:rPr>
      <w:color w:val="4472C4" w:themeColor="accent1"/>
    </w:rPr>
  </w:style>
  <w:style w:type="paragraph" w:styleId="Corpotesto">
    <w:name w:val="Body Text"/>
    <w:basedOn w:val="Normale"/>
    <w:link w:val="CorpotestoCarattere"/>
    <w:uiPriority w:val="99"/>
    <w:semiHidden/>
    <w:unhideWhenUsed/>
    <w:rsid w:val="001C3350"/>
    <w:pPr>
      <w:spacing w:after="120"/>
    </w:pPr>
  </w:style>
  <w:style w:type="character" w:customStyle="1" w:styleId="CorpotestoCarattere">
    <w:name w:val="Corpo testo Carattere"/>
    <w:basedOn w:val="Carpredefinitoparagrafo"/>
    <w:link w:val="Corpotesto"/>
    <w:uiPriority w:val="99"/>
    <w:semiHidden/>
    <w:rsid w:val="001C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sti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negretti</dc:creator>
  <cp:keywords/>
  <dc:description/>
  <cp:lastModifiedBy>Asus</cp:lastModifiedBy>
  <cp:revision>2</cp:revision>
  <dcterms:created xsi:type="dcterms:W3CDTF">2020-05-27T06:46:00Z</dcterms:created>
  <dcterms:modified xsi:type="dcterms:W3CDTF">2020-05-27T06:46:00Z</dcterms:modified>
</cp:coreProperties>
</file>